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DC0" w:rsidRDefault="00630922">
      <w:pPr>
        <w:spacing w:after="988" w:line="259" w:lineRule="auto"/>
        <w:ind w:left="2904" w:firstLine="0"/>
        <w:jc w:val="left"/>
      </w:pPr>
      <w:r>
        <w:rPr>
          <w:rFonts w:ascii="Calibri" w:eastAsia="Calibri" w:hAnsi="Calibri" w:cs="Calibri"/>
          <w:i w:val="0"/>
          <w:noProof/>
        </w:rPr>
        <mc:AlternateContent>
          <mc:Choice Requires="wpg">
            <w:drawing>
              <wp:inline distT="0" distB="0" distL="0" distR="0">
                <wp:extent cx="2441448" cy="813816"/>
                <wp:effectExtent l="0" t="0" r="0" b="0"/>
                <wp:docPr id="10967" name="Group 10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1448" cy="813816"/>
                          <a:chOff x="0" y="0"/>
                          <a:chExt cx="2441448" cy="813816"/>
                        </a:xfrm>
                      </wpg:grpSpPr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6156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600"/>
                            <a:ext cx="2441448" cy="2042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67" style="width:192.24pt;height:64.08pt;mso-position-horizontal-relative:char;mso-position-vertical-relative:line" coordsize="24414,8138">
                <v:shape id="Picture 279" style="position:absolute;width:24414;height:6156;left:0;top:0;" filled="f">
                  <v:imagedata r:id="rId7"/>
                </v:shape>
                <v:shape id="Picture 281" style="position:absolute;width:24414;height:2042;left:0;top:6096;" filled="f">
                  <v:imagedata r:id="rId8"/>
                </v:shape>
              </v:group>
            </w:pict>
          </mc:Fallback>
        </mc:AlternateContent>
      </w:r>
    </w:p>
    <w:p w:rsidR="00F17DC0" w:rsidRDefault="00630922">
      <w:pPr>
        <w:spacing w:after="463" w:line="259" w:lineRule="auto"/>
        <w:ind w:left="0" w:right="8" w:firstLine="0"/>
        <w:jc w:val="center"/>
      </w:pPr>
      <w:r>
        <w:rPr>
          <w:b/>
          <w:i w:val="0"/>
          <w:sz w:val="24"/>
        </w:rPr>
        <w:t>Beispiel f</w:t>
      </w:r>
      <w:r>
        <w:rPr>
          <w:noProof/>
        </w:rPr>
        <w:drawing>
          <wp:inline distT="0" distB="0" distL="0" distR="0">
            <wp:extent cx="76200" cy="112776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 w:val="0"/>
          <w:sz w:val="24"/>
        </w:rPr>
        <w:t>r Risikoanalyse (vereinfacht)</w:t>
      </w:r>
    </w:p>
    <w:p w:rsidR="00F17DC0" w:rsidRDefault="00630922" w:rsidP="00EC0935">
      <w:pPr>
        <w:ind w:left="-5"/>
      </w:pPr>
      <w:r>
        <w:rPr>
          <w:i w:val="0"/>
        </w:rPr>
        <w:t>Die Risikoanalyse der Steuerkanzlei gliedert sich in 4 Bereiche:</w:t>
      </w:r>
    </w:p>
    <w:p w:rsidR="00F17DC0" w:rsidRDefault="00630922" w:rsidP="00EC0935">
      <w:pPr>
        <w:numPr>
          <w:ilvl w:val="0"/>
          <w:numId w:val="1"/>
        </w:numPr>
        <w:ind w:left="-5"/>
      </w:pPr>
      <w:r>
        <w:rPr>
          <w:i w:val="0"/>
        </w:rPr>
        <w:t>Analyse der Kanzleistruktur</w:t>
      </w:r>
    </w:p>
    <w:p w:rsidR="00F17DC0" w:rsidRDefault="00630922" w:rsidP="00EC0935">
      <w:pPr>
        <w:numPr>
          <w:ilvl w:val="0"/>
          <w:numId w:val="1"/>
        </w:numPr>
        <w:ind w:left="-5"/>
      </w:pPr>
      <w:r>
        <w:rPr>
          <w:i w:val="0"/>
        </w:rPr>
        <w:t>Analyse der Mandantenstruktur</w:t>
      </w:r>
    </w:p>
    <w:p w:rsidR="00F17DC0" w:rsidRDefault="00630922" w:rsidP="00EC0935">
      <w:pPr>
        <w:numPr>
          <w:ilvl w:val="0"/>
          <w:numId w:val="1"/>
        </w:numPr>
        <w:ind w:left="-5"/>
      </w:pPr>
      <w:r>
        <w:rPr>
          <w:i w:val="0"/>
        </w:rPr>
        <w:t>Bewertung der Gesc</w:t>
      </w:r>
      <w:r w:rsidRPr="00EC0935">
        <w:rPr>
          <w:i w:val="0"/>
        </w:rPr>
        <w:t>h</w:t>
      </w:r>
      <w:r w:rsidR="00EC0935" w:rsidRPr="00EC0935">
        <w:rPr>
          <w:i w:val="0"/>
          <w:noProof/>
        </w:rPr>
        <w:t>ä</w:t>
      </w:r>
      <w:r w:rsidRPr="00EC0935">
        <w:rPr>
          <w:i w:val="0"/>
        </w:rPr>
        <w:t>fts</w:t>
      </w:r>
      <w:r>
        <w:rPr>
          <w:i w:val="0"/>
        </w:rPr>
        <w:t>- und Mandantenrisiken</w:t>
      </w:r>
    </w:p>
    <w:p w:rsidR="00F17DC0" w:rsidRDefault="00630922" w:rsidP="00EC0935">
      <w:pPr>
        <w:numPr>
          <w:ilvl w:val="0"/>
          <w:numId w:val="1"/>
        </w:numPr>
        <w:spacing w:after="355"/>
        <w:ind w:left="-5"/>
      </w:pPr>
      <w:r>
        <w:rPr>
          <w:i w:val="0"/>
        </w:rPr>
        <w:t>Umsetzung der Risikobewertung</w:t>
      </w:r>
    </w:p>
    <w:p w:rsidR="00F17DC0" w:rsidRDefault="00630922" w:rsidP="00EC0935">
      <w:pPr>
        <w:pStyle w:val="berschrift1"/>
        <w:ind w:left="-5"/>
      </w:pPr>
      <w:r>
        <w:t>A. Kanzleistruktur</w:t>
      </w:r>
    </w:p>
    <w:p w:rsidR="00F17DC0" w:rsidRPr="007E7C65" w:rsidRDefault="00630922" w:rsidP="00EC0935">
      <w:pPr>
        <w:ind w:left="-5"/>
        <w:rPr>
          <w:i w:val="0"/>
        </w:rPr>
      </w:pPr>
      <w:r w:rsidRPr="007E7C65">
        <w:rPr>
          <w:i w:val="0"/>
        </w:rPr>
        <w:t>Zu den wesentlichen Faktoren ge</w:t>
      </w:r>
      <w:r w:rsidR="007E7C65" w:rsidRPr="007E7C65">
        <w:rPr>
          <w:i w:val="0"/>
          <w:noProof/>
        </w:rPr>
        <w:t>hö</w:t>
      </w:r>
      <w:r w:rsidRPr="007E7C65">
        <w:rPr>
          <w:i w:val="0"/>
        </w:rPr>
        <w:t>ren:</w:t>
      </w:r>
    </w:p>
    <w:p w:rsidR="00F17DC0" w:rsidRPr="007E7C65" w:rsidRDefault="00630922" w:rsidP="00EC0935">
      <w:pPr>
        <w:numPr>
          <w:ilvl w:val="0"/>
          <w:numId w:val="2"/>
        </w:numPr>
        <w:ind w:left="-5"/>
        <w:rPr>
          <w:i w:val="0"/>
        </w:rPr>
      </w:pPr>
      <w:r w:rsidRPr="007E7C65">
        <w:rPr>
          <w:i w:val="0"/>
        </w:rPr>
        <w:t>Kanzleiform</w:t>
      </w:r>
    </w:p>
    <w:p w:rsidR="00F17DC0" w:rsidRPr="007E7C65" w:rsidRDefault="00630922" w:rsidP="00EC0935">
      <w:pPr>
        <w:numPr>
          <w:ilvl w:val="0"/>
          <w:numId w:val="2"/>
        </w:numPr>
        <w:ind w:left="-5"/>
        <w:rPr>
          <w:i w:val="0"/>
        </w:rPr>
      </w:pPr>
      <w:r w:rsidRPr="007E7C65">
        <w:rPr>
          <w:i w:val="0"/>
        </w:rPr>
        <w:t>Lage</w:t>
      </w:r>
    </w:p>
    <w:p w:rsidR="00F17DC0" w:rsidRPr="007E7C65" w:rsidRDefault="00630922" w:rsidP="00EC0935">
      <w:pPr>
        <w:numPr>
          <w:ilvl w:val="0"/>
          <w:numId w:val="2"/>
        </w:numPr>
        <w:ind w:left="-5"/>
        <w:rPr>
          <w:i w:val="0"/>
        </w:rPr>
      </w:pPr>
      <w:r w:rsidRPr="007E7C65">
        <w:rPr>
          <w:i w:val="0"/>
        </w:rPr>
        <w:t>Umsatz</w:t>
      </w:r>
    </w:p>
    <w:p w:rsidR="00F17DC0" w:rsidRPr="007E7C65" w:rsidRDefault="00630922" w:rsidP="00EC0935">
      <w:pPr>
        <w:numPr>
          <w:ilvl w:val="0"/>
          <w:numId w:val="2"/>
        </w:numPr>
        <w:ind w:left="-5"/>
        <w:rPr>
          <w:i w:val="0"/>
        </w:rPr>
      </w:pPr>
      <w:r w:rsidRPr="007E7C65">
        <w:rPr>
          <w:i w:val="0"/>
        </w:rPr>
        <w:t>T</w:t>
      </w:r>
      <w:r w:rsidR="007E7C65" w:rsidRPr="007E7C65">
        <w:rPr>
          <w:i w:val="0"/>
          <w:noProof/>
        </w:rPr>
        <w:t>ä</w:t>
      </w:r>
      <w:r w:rsidRPr="007E7C65">
        <w:rPr>
          <w:i w:val="0"/>
        </w:rPr>
        <w:t>tigkeitsfelder</w:t>
      </w:r>
    </w:p>
    <w:p w:rsidR="00F17DC0" w:rsidRPr="007E7C65" w:rsidRDefault="00630922" w:rsidP="00EC0935">
      <w:pPr>
        <w:numPr>
          <w:ilvl w:val="0"/>
          <w:numId w:val="2"/>
        </w:numPr>
        <w:spacing w:after="245"/>
        <w:ind w:left="-5"/>
        <w:rPr>
          <w:i w:val="0"/>
        </w:rPr>
      </w:pPr>
      <w:r w:rsidRPr="007E7C65">
        <w:rPr>
          <w:i w:val="0"/>
        </w:rPr>
        <w:t>Mitarbeiterstruktur</w:t>
      </w:r>
    </w:p>
    <w:p w:rsidR="00F17DC0" w:rsidRDefault="00630922" w:rsidP="00EC0935">
      <w:pPr>
        <w:spacing w:after="247"/>
        <w:ind w:left="-5"/>
      </w:pPr>
      <w:r>
        <w:rPr>
          <w:u w:val="single" w:color="000000"/>
        </w:rPr>
        <w:t xml:space="preserve">Bspw.: </w:t>
      </w:r>
      <w:r>
        <w:t>Die Steuerkanzlei XY ist eine Einzelkanzlei im l</w:t>
      </w:r>
      <w:r w:rsidR="00784EE3">
        <w:rPr>
          <w:noProof/>
        </w:rPr>
        <w:t>änd</w:t>
      </w:r>
      <w:r>
        <w:t>lichen Raum mit einem Umsa</w:t>
      </w:r>
      <w:r w:rsidR="00784EE3">
        <w:t>tz von XY. Zu den Leistungen gehö</w:t>
      </w:r>
      <w:r>
        <w:t>rt neben den Vorbehaltsaufgaben insbesondere die betriebs</w:t>
      </w:r>
      <w:r w:rsidR="00784EE3">
        <w:t>wirtschaftliche Beratung. Treuhä</w:t>
      </w:r>
      <w:r>
        <w:t>nderische oder verm</w:t>
      </w:r>
      <w:r w:rsidR="00784EE3">
        <w:rPr>
          <w:noProof/>
        </w:rPr>
        <w:t>ö</w:t>
      </w:r>
      <w:r>
        <w:t>gensverwaltende T</w:t>
      </w:r>
      <w:r w:rsidR="00784EE3">
        <w:rPr>
          <w:noProof/>
        </w:rPr>
        <w:t>ä</w:t>
      </w:r>
      <w:r>
        <w:t>tigkeiten werden nur i</w:t>
      </w:r>
      <w:r w:rsidR="00784EE3">
        <w:t>m Bedarfs- und Einzelfall ausgeüb</w:t>
      </w:r>
      <w:r>
        <w:t>t. Neben dem Kanzleiinhabe</w:t>
      </w:r>
      <w:r w:rsidR="00784EE3">
        <w:t>r ist ein angestellter Berufsträger tä</w:t>
      </w:r>
      <w:r>
        <w:t>tig. Zudem sind in der Kanzlei zwei Steuerfachangestellte, eine Ste</w:t>
      </w:r>
      <w:r w:rsidR="00784EE3">
        <w:t>uerfachwirtin und eine weitere Bürokraft ü r allgemeine Aufgaben beschä</w:t>
      </w:r>
      <w:r>
        <w:t>ftigt. Im Bedarfsfall wird zus</w:t>
      </w:r>
      <w:r w:rsidR="00784EE3">
        <w:t>ätzlich auf ein externes Lohnbü</w:t>
      </w:r>
      <w:r>
        <w:t>ro im Ra</w:t>
      </w:r>
      <w:r w:rsidR="00784EE3">
        <w:t>hmen einer freien Mitarbeit zurü</w:t>
      </w:r>
      <w:r>
        <w:t>ckgegriffen.</w:t>
      </w:r>
    </w:p>
    <w:p w:rsidR="00F17DC0" w:rsidRDefault="00630922" w:rsidP="00EC0935">
      <w:pPr>
        <w:spacing w:after="244"/>
        <w:ind w:left="-5"/>
      </w:pPr>
      <w:r>
        <w:t xml:space="preserve">Aufgrund der Kanzleistruktur mit dem </w:t>
      </w:r>
      <w:r w:rsidR="00784EE3">
        <w:rPr>
          <w:noProof/>
        </w:rPr>
        <w:t>ü</w:t>
      </w:r>
      <w:r>
        <w:t>b</w:t>
      </w:r>
      <w:r w:rsidR="00784EE3">
        <w:t>erwiegenden Tä</w:t>
      </w:r>
      <w:r>
        <w:t>tigkeitsfeld der Steuerberatung wird diesbez</w:t>
      </w:r>
      <w:r w:rsidR="00784EE3">
        <w:rPr>
          <w:noProof/>
        </w:rPr>
        <w:t>üg</w:t>
      </w:r>
      <w:r>
        <w:t xml:space="preserve">lich von </w:t>
      </w:r>
      <w:r w:rsidR="00784EE3">
        <w:t>einem geringen Risiko der Geldwä</w:t>
      </w:r>
      <w:r>
        <w:t>sche und Terrorismusfinanzierung ausgegangen.</w:t>
      </w:r>
    </w:p>
    <w:p w:rsidR="00F17DC0" w:rsidRPr="00784EE3" w:rsidRDefault="00630922" w:rsidP="00EC0935">
      <w:pPr>
        <w:spacing w:after="362"/>
        <w:ind w:left="-5"/>
        <w:rPr>
          <w:i w:val="0"/>
        </w:rPr>
      </w:pPr>
      <w:r w:rsidRPr="00784EE3">
        <w:rPr>
          <w:i w:val="0"/>
        </w:rPr>
        <w:t>Anmerkung: Von einem hohen Risiko aufgrund der allgemeinen Kanzleistruktur w</w:t>
      </w:r>
      <w:r w:rsidR="00784EE3" w:rsidRPr="00784EE3">
        <w:rPr>
          <w:i w:val="0"/>
        </w:rPr>
        <w:t>ä</w:t>
      </w:r>
      <w:r w:rsidRPr="00784EE3">
        <w:rPr>
          <w:i w:val="0"/>
        </w:rPr>
        <w:t xml:space="preserve">re bspw. auszugehen, wenn </w:t>
      </w:r>
      <w:r w:rsidR="00784EE3" w:rsidRPr="00784EE3">
        <w:rPr>
          <w:i w:val="0"/>
          <w:noProof/>
        </w:rPr>
        <w:t>ü</w:t>
      </w:r>
      <w:r w:rsidR="00784EE3">
        <w:rPr>
          <w:i w:val="0"/>
        </w:rPr>
        <w:t>berwie</w:t>
      </w:r>
      <w:r w:rsidRPr="00784EE3">
        <w:rPr>
          <w:i w:val="0"/>
        </w:rPr>
        <w:t>gend treuh</w:t>
      </w:r>
      <w:r w:rsidR="00784EE3" w:rsidRPr="00784EE3">
        <w:rPr>
          <w:i w:val="0"/>
          <w:noProof/>
        </w:rPr>
        <w:t>ä</w:t>
      </w:r>
      <w:r w:rsidRPr="00784EE3">
        <w:rPr>
          <w:i w:val="0"/>
        </w:rPr>
        <w:t>nderische bzw. verm</w:t>
      </w:r>
      <w:r w:rsidR="00784EE3" w:rsidRPr="00784EE3">
        <w:rPr>
          <w:i w:val="0"/>
          <w:noProof/>
        </w:rPr>
        <w:t>ö</w:t>
      </w:r>
      <w:r w:rsidR="00784EE3" w:rsidRPr="00784EE3">
        <w:rPr>
          <w:i w:val="0"/>
        </w:rPr>
        <w:t>gensverwaltende Tä</w:t>
      </w:r>
      <w:r w:rsidRPr="00784EE3">
        <w:rPr>
          <w:i w:val="0"/>
        </w:rPr>
        <w:t>tigkeiten ausge</w:t>
      </w:r>
      <w:r w:rsidR="00784EE3" w:rsidRPr="00784EE3">
        <w:rPr>
          <w:i w:val="0"/>
          <w:noProof/>
        </w:rPr>
        <w:t>üb</w:t>
      </w:r>
      <w:r w:rsidRPr="00784EE3">
        <w:rPr>
          <w:i w:val="0"/>
        </w:rPr>
        <w:t>t werden. Von einem mittleren bis hohen Risiko kann ausgegangen werden, wenn auch insbesondere im Bereich der Steuerstraftaten/Selbstanzeigen beraten wird.</w:t>
      </w:r>
    </w:p>
    <w:p w:rsidR="00F17DC0" w:rsidRDefault="00630922" w:rsidP="00EC0935">
      <w:pPr>
        <w:pStyle w:val="berschrift1"/>
        <w:ind w:left="-5"/>
      </w:pPr>
      <w:r>
        <w:t>B. Mandantenstruktur</w:t>
      </w:r>
    </w:p>
    <w:p w:rsidR="00F17DC0" w:rsidRDefault="00630922" w:rsidP="00EC0935">
      <w:pPr>
        <w:ind w:left="-5"/>
      </w:pPr>
      <w:r>
        <w:rPr>
          <w:i w:val="0"/>
        </w:rPr>
        <w:t xml:space="preserve">Zu den wesentlichen </w:t>
      </w:r>
      <w:r w:rsidRPr="00784EE3">
        <w:rPr>
          <w:i w:val="0"/>
        </w:rPr>
        <w:t>Faktoren ge</w:t>
      </w:r>
      <w:r w:rsidR="00784EE3" w:rsidRPr="00784EE3">
        <w:rPr>
          <w:i w:val="0"/>
          <w:noProof/>
        </w:rPr>
        <w:t>hö</w:t>
      </w:r>
      <w:r w:rsidRPr="00784EE3">
        <w:rPr>
          <w:i w:val="0"/>
        </w:rPr>
        <w:t>ren:</w:t>
      </w:r>
    </w:p>
    <w:p w:rsidR="00F17DC0" w:rsidRDefault="00630922" w:rsidP="00EC0935">
      <w:pPr>
        <w:numPr>
          <w:ilvl w:val="0"/>
          <w:numId w:val="3"/>
        </w:numPr>
        <w:ind w:left="-5"/>
      </w:pPr>
      <w:r>
        <w:rPr>
          <w:i w:val="0"/>
        </w:rPr>
        <w:t>Mandantenanzahl</w:t>
      </w:r>
    </w:p>
    <w:p w:rsidR="00F17DC0" w:rsidRDefault="00630922" w:rsidP="00EC0935">
      <w:pPr>
        <w:numPr>
          <w:ilvl w:val="0"/>
          <w:numId w:val="3"/>
        </w:numPr>
        <w:ind w:left="-5"/>
      </w:pPr>
      <w:r>
        <w:rPr>
          <w:i w:val="0"/>
        </w:rPr>
        <w:t>Branchen</w:t>
      </w:r>
    </w:p>
    <w:p w:rsidR="00F17DC0" w:rsidRDefault="00630922" w:rsidP="00EC0935">
      <w:pPr>
        <w:numPr>
          <w:ilvl w:val="0"/>
          <w:numId w:val="3"/>
        </w:numPr>
        <w:ind w:left="-5"/>
      </w:pPr>
      <w:r>
        <w:rPr>
          <w:i w:val="0"/>
        </w:rPr>
        <w:t>Privat-/Unternehmensmandate</w:t>
      </w:r>
    </w:p>
    <w:p w:rsidR="00F17DC0" w:rsidRDefault="00630922" w:rsidP="00EC0935">
      <w:pPr>
        <w:numPr>
          <w:ilvl w:val="0"/>
          <w:numId w:val="3"/>
        </w:numPr>
        <w:ind w:left="-5"/>
      </w:pPr>
      <w:r>
        <w:rPr>
          <w:i w:val="0"/>
        </w:rPr>
        <w:t>Unternehmensgr</w:t>
      </w:r>
      <w:r w:rsidR="00784EE3">
        <w:rPr>
          <w:i w:val="0"/>
        </w:rPr>
        <w:t>öß</w:t>
      </w:r>
      <w:r>
        <w:rPr>
          <w:i w:val="0"/>
        </w:rPr>
        <w:t>e</w:t>
      </w:r>
    </w:p>
    <w:p w:rsidR="00F17DC0" w:rsidRDefault="00630922" w:rsidP="00EC0935">
      <w:pPr>
        <w:numPr>
          <w:ilvl w:val="0"/>
          <w:numId w:val="3"/>
        </w:numPr>
        <w:ind w:left="-5"/>
      </w:pPr>
      <w:r>
        <w:rPr>
          <w:i w:val="0"/>
        </w:rPr>
        <w:t>bargeldintensive Mandate wie bspw. Gastronomie oder Spielotheken</w:t>
      </w:r>
    </w:p>
    <w:p w:rsidR="00F17DC0" w:rsidRDefault="00630922" w:rsidP="00EC0935">
      <w:pPr>
        <w:numPr>
          <w:ilvl w:val="0"/>
          <w:numId w:val="3"/>
        </w:numPr>
        <w:ind w:left="-5"/>
      </w:pPr>
      <w:r>
        <w:rPr>
          <w:i w:val="0"/>
        </w:rPr>
        <w:t>Herkunft</w:t>
      </w:r>
    </w:p>
    <w:p w:rsidR="00F17DC0" w:rsidRDefault="00630922" w:rsidP="00EC0935">
      <w:pPr>
        <w:numPr>
          <w:ilvl w:val="0"/>
          <w:numId w:val="3"/>
        </w:numPr>
        <w:ind w:left="-5"/>
      </w:pPr>
      <w:r>
        <w:rPr>
          <w:i w:val="0"/>
        </w:rPr>
        <w:t>Einzel-/ oder Dauermandate</w:t>
      </w:r>
    </w:p>
    <w:p w:rsidR="00F17DC0" w:rsidRDefault="00630922" w:rsidP="00EC0935">
      <w:pPr>
        <w:ind w:left="-5"/>
      </w:pPr>
      <w:r>
        <w:rPr>
          <w:u w:val="single" w:color="000000"/>
        </w:rPr>
        <w:lastRenderedPageBreak/>
        <w:t xml:space="preserve">Bspw.: </w:t>
      </w:r>
      <w:r>
        <w:t>Die Kanzlei betreut derzeit einen Mandantenstamm von XY Mandanten. Bei einem Teil der Mandate handelt es sich ausschlie</w:t>
      </w:r>
      <w:r w:rsidR="00784EE3">
        <w:rPr>
          <w:noProof/>
        </w:rPr>
        <w:t>ß</w:t>
      </w:r>
      <w:r>
        <w:t>lich um Privatpersonen</w:t>
      </w:r>
      <w:r w:rsidR="00784EE3">
        <w:t xml:space="preserve"> als Arbeitnehmer und Rentner fü</w:t>
      </w:r>
      <w:r>
        <w:t>r welche lediglich die Einkommensteuererkl</w:t>
      </w:r>
      <w:r w:rsidR="00784EE3">
        <w:rPr>
          <w:noProof/>
        </w:rPr>
        <w:t>ä</w:t>
      </w:r>
      <w:r>
        <w:t>rung erstellt wird. Daneben werden mehr</w:t>
      </w:r>
      <w:r w:rsidR="00784EE3">
        <w:t>ere mittelstä</w:t>
      </w:r>
      <w:r>
        <w:t>ndische Unternehmen aus der herstellenden Industrie</w:t>
      </w:r>
      <w:r w:rsidR="00784EE3">
        <w:t xml:space="preserve"> betreut. Zum Mandantenstamm gehö</w:t>
      </w:r>
      <w:r>
        <w:t>ren zudem mehrere Gastronomiebetriebe. Daneben werden Freiberufler aus den Bereichen Finanzen/Versicherungen sowie IT-Dienstleister betreut. S</w:t>
      </w:r>
      <w:r w:rsidR="00784EE3">
        <w:t>ä</w:t>
      </w:r>
      <w:r>
        <w:t>mtliche Mandate s</w:t>
      </w:r>
      <w:r w:rsidR="00784EE3">
        <w:t>ind in Deutschland ansä</w:t>
      </w:r>
      <w:r>
        <w:t>ssig. Zu dem Mandantenkreis geh</w:t>
      </w:r>
      <w:r w:rsidR="00784EE3">
        <w:rPr>
          <w:noProof/>
        </w:rPr>
        <w:t>ö</w:t>
      </w:r>
      <w:r>
        <w:t xml:space="preserve">ren </w:t>
      </w:r>
      <w:r w:rsidR="00784EE3">
        <w:t>auch Handwerksbetriebe, Einzelhä</w:t>
      </w:r>
      <w:r>
        <w:t>ndler sowie jeweils Kfz-H</w:t>
      </w:r>
      <w:r w:rsidR="00784EE3">
        <w:t>änd</w:t>
      </w:r>
      <w:r>
        <w:t>ler und H</w:t>
      </w:r>
      <w:r w:rsidR="00784EE3">
        <w:t>ä</w:t>
      </w:r>
      <w:r>
        <w:t>ndler von Edelmetallen.</w:t>
      </w:r>
    </w:p>
    <w:p w:rsidR="00F17DC0" w:rsidRDefault="00784EE3" w:rsidP="00EC0935">
      <w:pPr>
        <w:ind w:left="-5"/>
      </w:pPr>
      <w:r>
        <w:t>Als Leistungen fü</w:t>
      </w:r>
      <w:r w:rsidR="00630922">
        <w:t>r diese Mandate werden insbesondere erbracht:</w:t>
      </w:r>
    </w:p>
    <w:p w:rsidR="00EC0935" w:rsidRDefault="00EC0935" w:rsidP="00EC0935">
      <w:pPr>
        <w:ind w:left="-5"/>
      </w:pPr>
    </w:p>
    <w:p w:rsidR="00F17DC0" w:rsidRDefault="00784EE3" w:rsidP="00EC0935">
      <w:pPr>
        <w:numPr>
          <w:ilvl w:val="0"/>
          <w:numId w:val="3"/>
        </w:numPr>
        <w:ind w:left="-5"/>
      </w:pPr>
      <w:r>
        <w:t>Steuererklä</w:t>
      </w:r>
      <w:r w:rsidR="00630922">
        <w:t>rungen</w:t>
      </w:r>
    </w:p>
    <w:p w:rsidR="00F17DC0" w:rsidRDefault="00630922" w:rsidP="00EC0935">
      <w:pPr>
        <w:numPr>
          <w:ilvl w:val="0"/>
          <w:numId w:val="3"/>
        </w:numPr>
        <w:ind w:left="-5"/>
      </w:pPr>
      <w:r>
        <w:t>Finanzbuchhaltung</w:t>
      </w:r>
    </w:p>
    <w:p w:rsidR="00F17DC0" w:rsidRDefault="00630922" w:rsidP="00EC0935">
      <w:pPr>
        <w:numPr>
          <w:ilvl w:val="0"/>
          <w:numId w:val="3"/>
        </w:numPr>
        <w:ind w:left="-5"/>
      </w:pPr>
      <w:r>
        <w:t>Lohnbuchhaltung</w:t>
      </w:r>
    </w:p>
    <w:p w:rsidR="00F17DC0" w:rsidRDefault="00784EE3" w:rsidP="00EC0935">
      <w:pPr>
        <w:numPr>
          <w:ilvl w:val="0"/>
          <w:numId w:val="3"/>
        </w:numPr>
        <w:ind w:left="-5"/>
      </w:pPr>
      <w:r>
        <w:t>Jahresabschlü</w:t>
      </w:r>
      <w:r w:rsidR="00630922">
        <w:t>sse</w:t>
      </w:r>
    </w:p>
    <w:p w:rsidR="00EC0935" w:rsidRDefault="00784EE3" w:rsidP="00EC0935">
      <w:pPr>
        <w:numPr>
          <w:ilvl w:val="0"/>
          <w:numId w:val="3"/>
        </w:numPr>
        <w:spacing w:after="0"/>
        <w:ind w:left="-5"/>
      </w:pPr>
      <w:r>
        <w:t>Einnahme-Ü</w:t>
      </w:r>
      <w:r w:rsidR="00EC0935">
        <w:t>berschussrechnungen</w:t>
      </w:r>
    </w:p>
    <w:p w:rsidR="00F17DC0" w:rsidRDefault="00630922" w:rsidP="00EC0935">
      <w:pPr>
        <w:numPr>
          <w:ilvl w:val="0"/>
          <w:numId w:val="3"/>
        </w:numPr>
        <w:spacing w:after="0"/>
        <w:ind w:left="-5"/>
      </w:pPr>
      <w:r>
        <w:t>Betriebswirtschaftliche Beratung</w:t>
      </w:r>
      <w:r w:rsidR="00EC0935">
        <w:t>.</w:t>
      </w:r>
    </w:p>
    <w:p w:rsidR="00EC0935" w:rsidRDefault="00EC0935" w:rsidP="00EC0935">
      <w:pPr>
        <w:spacing w:after="0"/>
        <w:ind w:left="-5" w:firstLine="0"/>
      </w:pPr>
    </w:p>
    <w:p w:rsidR="00F17DC0" w:rsidRDefault="00630922" w:rsidP="00EC0935">
      <w:pPr>
        <w:spacing w:after="243"/>
        <w:ind w:left="-5"/>
      </w:pPr>
      <w:r>
        <w:t>Bez</w:t>
      </w:r>
      <w:r w:rsidR="00784EE3">
        <w:rPr>
          <w:noProof/>
        </w:rPr>
        <w:t>üg</w:t>
      </w:r>
      <w:r>
        <w:t>lich zweier Mandate erfolgt eine Vertretung im Bereich der Selbstanzeige.</w:t>
      </w:r>
    </w:p>
    <w:p w:rsidR="00F17DC0" w:rsidRDefault="00630922" w:rsidP="00EC0935">
      <w:pPr>
        <w:spacing w:after="247"/>
        <w:ind w:left="-5"/>
      </w:pPr>
      <w:r>
        <w:t>Die Mandatsverh</w:t>
      </w:r>
      <w:r w:rsidR="00784EE3">
        <w:rPr>
          <w:noProof/>
        </w:rPr>
        <w:t>ä</w:t>
      </w:r>
      <w:r>
        <w:t xml:space="preserve">ltnisse bestehen </w:t>
      </w:r>
      <w:r w:rsidR="00784EE3">
        <w:rPr>
          <w:noProof/>
        </w:rPr>
        <w:t>ü</w:t>
      </w:r>
      <w:r>
        <w:t>berwiegend seit mehreren Jahren; gelegentlich kommt es zu Einzelfallmandatierungen.</w:t>
      </w:r>
    </w:p>
    <w:p w:rsidR="00F17DC0" w:rsidRDefault="00630922" w:rsidP="00EC0935">
      <w:pPr>
        <w:spacing w:after="362"/>
        <w:ind w:left="-5"/>
      </w:pPr>
      <w:r>
        <w:t>Aufgrund der allgemeinen Mandantenstruktur wird grunds</w:t>
      </w:r>
      <w:r w:rsidR="00784EE3">
        <w:rPr>
          <w:noProof/>
        </w:rPr>
        <w:t>ä</w:t>
      </w:r>
      <w:r>
        <w:t>tzlich von einem mittleren Geldw</w:t>
      </w:r>
      <w:r w:rsidR="00784EE3">
        <w:rPr>
          <w:noProof/>
        </w:rPr>
        <w:t>ä</w:t>
      </w:r>
      <w:r>
        <w:t>sche- und Terrorismusfinanzierungsrisiko ausgegangen.</w:t>
      </w:r>
    </w:p>
    <w:p w:rsidR="00F17DC0" w:rsidRDefault="00630922" w:rsidP="00EC0935">
      <w:pPr>
        <w:pStyle w:val="berschrift1"/>
        <w:ind w:left="-5"/>
      </w:pPr>
      <w:r>
        <w:t>C. Bewertung der Gesch</w:t>
      </w:r>
      <w:r w:rsidR="00784EE3">
        <w:rPr>
          <w:noProof/>
        </w:rPr>
        <w:t>ä</w:t>
      </w:r>
      <w:r>
        <w:t>fts- und Mandantenrisiken</w:t>
      </w:r>
    </w:p>
    <w:p w:rsidR="00F17DC0" w:rsidRPr="007E7C65" w:rsidRDefault="00630922" w:rsidP="00EC0935">
      <w:pPr>
        <w:spacing w:after="252"/>
        <w:ind w:left="-5"/>
        <w:rPr>
          <w:i w:val="0"/>
        </w:rPr>
      </w:pPr>
      <w:r w:rsidRPr="007E7C65">
        <w:rPr>
          <w:i w:val="0"/>
        </w:rPr>
        <w:t>Hierzu geh</w:t>
      </w:r>
      <w:r w:rsidR="00784EE3" w:rsidRPr="007E7C65">
        <w:rPr>
          <w:i w:val="0"/>
          <w:noProof/>
        </w:rPr>
        <w:t>ö</w:t>
      </w:r>
      <w:r w:rsidRPr="007E7C65">
        <w:rPr>
          <w:i w:val="0"/>
        </w:rPr>
        <w:t>rt die konkrete Analyse des Gesch</w:t>
      </w:r>
      <w:r w:rsidR="00784EE3" w:rsidRPr="007E7C65">
        <w:rPr>
          <w:i w:val="0"/>
          <w:noProof/>
        </w:rPr>
        <w:t>ä</w:t>
      </w:r>
      <w:r w:rsidRPr="007E7C65">
        <w:rPr>
          <w:i w:val="0"/>
        </w:rPr>
        <w:t>fts- und Mandantenrisikos bez</w:t>
      </w:r>
      <w:r w:rsidR="00784EE3" w:rsidRPr="007E7C65">
        <w:rPr>
          <w:i w:val="0"/>
          <w:noProof/>
        </w:rPr>
        <w:t>ü</w:t>
      </w:r>
      <w:r w:rsidRPr="007E7C65">
        <w:rPr>
          <w:i w:val="0"/>
        </w:rPr>
        <w:t>glich der Wahrscheinlichkeit von Geldw</w:t>
      </w:r>
      <w:r w:rsidR="00784EE3" w:rsidRPr="007E7C65">
        <w:rPr>
          <w:i w:val="0"/>
          <w:noProof/>
        </w:rPr>
        <w:t>ä</w:t>
      </w:r>
      <w:r w:rsidRPr="007E7C65">
        <w:rPr>
          <w:i w:val="0"/>
        </w:rPr>
        <w:t>sche- und Terrorismusstraftaten.</w:t>
      </w:r>
    </w:p>
    <w:p w:rsidR="00F17DC0" w:rsidRPr="007E7C65" w:rsidRDefault="00630922" w:rsidP="00EC0935">
      <w:pPr>
        <w:spacing w:after="252"/>
        <w:ind w:left="-5"/>
        <w:rPr>
          <w:i w:val="0"/>
        </w:rPr>
      </w:pPr>
      <w:r w:rsidRPr="007E7C65">
        <w:rPr>
          <w:i w:val="0"/>
        </w:rPr>
        <w:t>Dabei bietet es sich an, sofern m</w:t>
      </w:r>
      <w:r w:rsidR="00784EE3" w:rsidRPr="007E7C65">
        <w:rPr>
          <w:i w:val="0"/>
          <w:noProof/>
        </w:rPr>
        <w:t>ög</w:t>
      </w:r>
      <w:r w:rsidRPr="007E7C65">
        <w:rPr>
          <w:i w:val="0"/>
        </w:rPr>
        <w:t>lich, Gruppen anhand von einheitlich zutreffenden Kriterien zu bilden. Sofern auf bestimmte Mandate einer Gruppe diese Kriterien nicht zutreffen oder diese anders zu bewerten sind, m</w:t>
      </w:r>
      <w:r w:rsidR="00784EE3" w:rsidRPr="007E7C65">
        <w:rPr>
          <w:i w:val="0"/>
          <w:noProof/>
        </w:rPr>
        <w:t>ü</w:t>
      </w:r>
      <w:r w:rsidRPr="007E7C65">
        <w:rPr>
          <w:i w:val="0"/>
        </w:rPr>
        <w:t>ssen diese gesondert aufgef</w:t>
      </w:r>
      <w:r w:rsidR="00784EE3" w:rsidRPr="007E7C65">
        <w:rPr>
          <w:i w:val="0"/>
          <w:noProof/>
        </w:rPr>
        <w:t>üh</w:t>
      </w:r>
      <w:r w:rsidRPr="007E7C65">
        <w:rPr>
          <w:i w:val="0"/>
        </w:rPr>
        <w:t>rt werden.</w:t>
      </w:r>
    </w:p>
    <w:p w:rsidR="00F17DC0" w:rsidRPr="007E7C65" w:rsidRDefault="00630922" w:rsidP="00EC0935">
      <w:pPr>
        <w:spacing w:after="252"/>
        <w:ind w:left="-5"/>
        <w:rPr>
          <w:i w:val="0"/>
        </w:rPr>
      </w:pPr>
      <w:r w:rsidRPr="007E7C65">
        <w:rPr>
          <w:i w:val="0"/>
        </w:rPr>
        <w:t>Die Kriterien sind dabei zu benennen. Es reicht nicht aus, dass lediglich dokumentiert wird, dass die Mandanten ein geringes Risiko darstellen.</w:t>
      </w:r>
    </w:p>
    <w:p w:rsidR="00F17DC0" w:rsidRPr="007E7C65" w:rsidRDefault="00630922" w:rsidP="00EC0935">
      <w:pPr>
        <w:ind w:left="-5"/>
        <w:rPr>
          <w:i w:val="0"/>
        </w:rPr>
      </w:pPr>
      <w:r w:rsidRPr="007E7C65">
        <w:rPr>
          <w:i w:val="0"/>
        </w:rPr>
        <w:t>Gem.</w:t>
      </w:r>
      <w:r w:rsidR="00784EE3" w:rsidRPr="007E7C65">
        <w:rPr>
          <w:i w:val="0"/>
        </w:rPr>
        <w:t xml:space="preserve"> § </w:t>
      </w:r>
      <w:r w:rsidRPr="007E7C65">
        <w:rPr>
          <w:i w:val="0"/>
        </w:rPr>
        <w:t>10 Abs. 2 GwG muss der konkrete Umfang der Sorgfaltspflichten dem jeweiligen Risiko der Geldw</w:t>
      </w:r>
      <w:r w:rsidR="00784EE3" w:rsidRPr="007E7C65">
        <w:rPr>
          <w:i w:val="0"/>
        </w:rPr>
        <w:t>ä</w:t>
      </w:r>
      <w:r w:rsidRPr="007E7C65">
        <w:rPr>
          <w:i w:val="0"/>
        </w:rPr>
        <w:t>sche oder Terrorismusfinanzierung, insbesondere in Bezug auf</w:t>
      </w:r>
      <w:r w:rsidR="00784EE3" w:rsidRPr="007E7C65">
        <w:rPr>
          <w:i w:val="0"/>
        </w:rPr>
        <w:t xml:space="preserve"> den Vertragspartner, die Geschä</w:t>
      </w:r>
      <w:r w:rsidRPr="007E7C65">
        <w:rPr>
          <w:i w:val="0"/>
        </w:rPr>
        <w:t>ftsbeziehung oder Tr</w:t>
      </w:r>
      <w:r w:rsidR="00784EE3" w:rsidRPr="007E7C65">
        <w:rPr>
          <w:i w:val="0"/>
        </w:rPr>
        <w:t>ansaktion, entsprechen. Dabei mü</w:t>
      </w:r>
      <w:r w:rsidRPr="007E7C65">
        <w:rPr>
          <w:i w:val="0"/>
        </w:rPr>
        <w:t xml:space="preserve">ssen nach </w:t>
      </w:r>
      <w:r w:rsidR="00784EE3" w:rsidRPr="007E7C65">
        <w:rPr>
          <w:i w:val="0"/>
          <w:noProof/>
        </w:rPr>
        <w:t>§</w:t>
      </w:r>
      <w:r w:rsidRPr="007E7C65">
        <w:rPr>
          <w:i w:val="0"/>
        </w:rPr>
        <w:t xml:space="preserve"> 8 Abs. 1 Nr. 2 GwG hinreichende Informationen </w:t>
      </w:r>
      <w:r w:rsidR="00784EE3" w:rsidRPr="007E7C65">
        <w:rPr>
          <w:i w:val="0"/>
        </w:rPr>
        <w:t>ü</w:t>
      </w:r>
      <w:r w:rsidRPr="007E7C65">
        <w:rPr>
          <w:i w:val="0"/>
        </w:rPr>
        <w:t>ber die Durchf</w:t>
      </w:r>
      <w:r w:rsidR="00784EE3" w:rsidRPr="007E7C65">
        <w:rPr>
          <w:i w:val="0"/>
        </w:rPr>
        <w:t>üh</w:t>
      </w:r>
      <w:r w:rsidRPr="007E7C65">
        <w:rPr>
          <w:i w:val="0"/>
        </w:rPr>
        <w:t xml:space="preserve">rung und </w:t>
      </w:r>
      <w:r w:rsidR="00784EE3" w:rsidRPr="007E7C65">
        <w:rPr>
          <w:i w:val="0"/>
        </w:rPr>
        <w:t>ü</w:t>
      </w:r>
      <w:r w:rsidRPr="007E7C65">
        <w:rPr>
          <w:i w:val="0"/>
        </w:rPr>
        <w:t xml:space="preserve">ber die Ergebnisse der Risikobewertung nach </w:t>
      </w:r>
      <w:r w:rsidR="00784EE3" w:rsidRPr="007E7C65">
        <w:rPr>
          <w:i w:val="0"/>
          <w:noProof/>
        </w:rPr>
        <w:t>§</w:t>
      </w:r>
      <w:r w:rsidR="00784EE3" w:rsidRPr="007E7C65">
        <w:rPr>
          <w:i w:val="0"/>
        </w:rPr>
        <w:t xml:space="preserve"> 10 Abs.</w:t>
      </w:r>
      <w:r w:rsidRPr="007E7C65">
        <w:rPr>
          <w:i w:val="0"/>
        </w:rPr>
        <w:t xml:space="preserve"> 2, </w:t>
      </w:r>
      <w:r w:rsidR="00784EE3" w:rsidRPr="007E7C65">
        <w:rPr>
          <w:i w:val="0"/>
        </w:rPr>
        <w:t>§ 14 Abs.</w:t>
      </w:r>
      <w:r w:rsidRPr="007E7C65">
        <w:rPr>
          <w:i w:val="0"/>
        </w:rPr>
        <w:t xml:space="preserve"> 1 und </w:t>
      </w:r>
      <w:r w:rsidR="00784EE3" w:rsidRPr="007E7C65">
        <w:rPr>
          <w:i w:val="0"/>
        </w:rPr>
        <w:t xml:space="preserve">§ 15 Abs. </w:t>
      </w:r>
      <w:r w:rsidRPr="007E7C65">
        <w:rPr>
          <w:i w:val="0"/>
        </w:rPr>
        <w:t xml:space="preserve">2 </w:t>
      </w:r>
      <w:r w:rsidR="007E7C65" w:rsidRPr="007E7C65">
        <w:rPr>
          <w:i w:val="0"/>
        </w:rPr>
        <w:t xml:space="preserve">GwG </w:t>
      </w:r>
      <w:r w:rsidRPr="007E7C65">
        <w:rPr>
          <w:i w:val="0"/>
        </w:rPr>
        <w:t xml:space="preserve">und </w:t>
      </w:r>
      <w:r w:rsidR="007E7C65" w:rsidRPr="007E7C65">
        <w:rPr>
          <w:i w:val="0"/>
        </w:rPr>
        <w:t>ü</w:t>
      </w:r>
      <w:r w:rsidRPr="007E7C65">
        <w:rPr>
          <w:i w:val="0"/>
        </w:rPr>
        <w:t>ber die Angemessenheit der auf</w:t>
      </w:r>
    </w:p>
    <w:p w:rsidR="00F17DC0" w:rsidRPr="007E7C65" w:rsidRDefault="00630922" w:rsidP="00EC0935">
      <w:pPr>
        <w:spacing w:after="250"/>
        <w:ind w:left="-5"/>
        <w:rPr>
          <w:i w:val="0"/>
        </w:rPr>
      </w:pPr>
      <w:r w:rsidRPr="007E7C65">
        <w:rPr>
          <w:i w:val="0"/>
        </w:rPr>
        <w:t>Grundlage dieser Ergebnisse ergriffenen Ma</w:t>
      </w:r>
      <w:r w:rsidR="007E7C65" w:rsidRPr="007E7C65">
        <w:rPr>
          <w:i w:val="0"/>
        </w:rPr>
        <w:t>ß</w:t>
      </w:r>
      <w:r w:rsidRPr="007E7C65">
        <w:rPr>
          <w:i w:val="0"/>
        </w:rPr>
        <w:t>nahmen dokumentiert werden.</w:t>
      </w:r>
    </w:p>
    <w:p w:rsidR="00F17DC0" w:rsidRPr="007E7C65" w:rsidRDefault="00630922" w:rsidP="00EC0935">
      <w:pPr>
        <w:spacing w:after="2712"/>
        <w:ind w:left="-5"/>
        <w:rPr>
          <w:i w:val="0"/>
        </w:rPr>
      </w:pPr>
      <w:r w:rsidRPr="007E7C65">
        <w:rPr>
          <w:i w:val="0"/>
        </w:rPr>
        <w:t>Es empfiehlt sich dabei, grunds</w:t>
      </w:r>
      <w:r w:rsidR="007E7C65" w:rsidRPr="007E7C65">
        <w:rPr>
          <w:i w:val="0"/>
          <w:noProof/>
        </w:rPr>
        <w:t>ä</w:t>
      </w:r>
      <w:r w:rsidR="007E7C65" w:rsidRPr="007E7C65">
        <w:rPr>
          <w:i w:val="0"/>
        </w:rPr>
        <w:t>tzlich bei allen Mandanten zunä</w:t>
      </w:r>
      <w:r w:rsidRPr="007E7C65">
        <w:rPr>
          <w:i w:val="0"/>
        </w:rPr>
        <w:t>chst von einem mittleren Risiko auszugehen und anhand na</w:t>
      </w:r>
      <w:r w:rsidR="007E7C65" w:rsidRPr="007E7C65">
        <w:rPr>
          <w:i w:val="0"/>
        </w:rPr>
        <w:t>chvollziehbarer Kriterien zu prü</w:t>
      </w:r>
      <w:r w:rsidRPr="007E7C65">
        <w:rPr>
          <w:i w:val="0"/>
        </w:rPr>
        <w:t>fen, ob geringe oder hohe Risiken b</w:t>
      </w:r>
      <w:r w:rsidR="007E7C65">
        <w:rPr>
          <w:i w:val="0"/>
        </w:rPr>
        <w:t>e</w:t>
      </w:r>
      <w:r w:rsidRPr="007E7C65">
        <w:rPr>
          <w:i w:val="0"/>
        </w:rPr>
        <w:t>stehen.</w:t>
      </w:r>
      <w:bookmarkStart w:id="0" w:name="_GoBack"/>
      <w:bookmarkEnd w:id="0"/>
    </w:p>
    <w:p w:rsidR="00F17DC0" w:rsidRDefault="00630922">
      <w:pPr>
        <w:spacing w:after="0" w:line="259" w:lineRule="auto"/>
        <w:ind w:left="706" w:firstLine="0"/>
        <w:jc w:val="left"/>
        <w:rPr>
          <w:u w:val="single" w:color="000000"/>
        </w:rPr>
      </w:pPr>
      <w:r>
        <w:rPr>
          <w:u w:val="single" w:color="000000"/>
        </w:rPr>
        <w:lastRenderedPageBreak/>
        <w:t>Beispiel:</w:t>
      </w:r>
    </w:p>
    <w:p w:rsidR="008D10AB" w:rsidRDefault="008D10AB">
      <w:pPr>
        <w:spacing w:after="0" w:line="259" w:lineRule="auto"/>
        <w:ind w:left="706" w:firstLine="0"/>
        <w:jc w:val="left"/>
      </w:pPr>
    </w:p>
    <w:tbl>
      <w:tblPr>
        <w:tblStyle w:val="TableGrid"/>
        <w:tblW w:w="8742" w:type="dxa"/>
        <w:tblInd w:w="708" w:type="dxa"/>
        <w:tblCellMar>
          <w:top w:w="33" w:type="dxa"/>
          <w:left w:w="111" w:type="dxa"/>
          <w:bottom w:w="13" w:type="dxa"/>
          <w:right w:w="102" w:type="dxa"/>
        </w:tblCellMar>
        <w:tblLook w:val="04A0" w:firstRow="1" w:lastRow="0" w:firstColumn="1" w:lastColumn="0" w:noHBand="0" w:noVBand="1"/>
      </w:tblPr>
      <w:tblGrid>
        <w:gridCol w:w="2068"/>
        <w:gridCol w:w="871"/>
        <w:gridCol w:w="3523"/>
        <w:gridCol w:w="2280"/>
      </w:tblGrid>
      <w:tr w:rsidR="00F17DC0" w:rsidTr="000D745B">
        <w:trPr>
          <w:trHeight w:val="269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C0" w:rsidRDefault="00630922" w:rsidP="000D745B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0"/>
              </w:rPr>
              <w:t>Mandate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17DC0" w:rsidRDefault="00630922" w:rsidP="000D745B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0"/>
              </w:rPr>
              <w:t>Anzahl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C0" w:rsidRDefault="00630922" w:rsidP="000D745B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t xml:space="preserve">Kriterien f </w:t>
            </w:r>
            <w:r>
              <w:rPr>
                <w:noProof/>
              </w:rPr>
              <w:drawing>
                <wp:inline distT="0" distB="0" distL="0" distR="0">
                  <wp:extent cx="73152" cy="94488"/>
                  <wp:effectExtent l="0" t="0" r="0" b="0"/>
                  <wp:docPr id="682" name="Picture 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" name="Picture 68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</w:rPr>
              <w:t>r Risiko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17DC0" w:rsidRDefault="00630922" w:rsidP="000D745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Risikoeingruppierung</w:t>
            </w:r>
          </w:p>
        </w:tc>
      </w:tr>
      <w:tr w:rsidR="00F17DC0" w:rsidTr="000D745B">
        <w:trPr>
          <w:trHeight w:val="1051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Nur Arbeitnehmer und Rentner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0" w:right="6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50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C0" w:rsidRPr="007E7C65" w:rsidRDefault="007E7C65" w:rsidP="000D745B">
            <w:pPr>
              <w:spacing w:after="0" w:line="277" w:lineRule="auto"/>
              <w:ind w:left="86" w:right="91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Keine weiteren Eink</w:t>
            </w:r>
            <w:r w:rsidRPr="007E7C65">
              <w:rPr>
                <w:noProof/>
                <w:sz w:val="20"/>
                <w:szCs w:val="20"/>
              </w:rPr>
              <w:t>ün</w:t>
            </w:r>
            <w:r w:rsidR="00630922" w:rsidRPr="007E7C65">
              <w:rPr>
                <w:sz w:val="20"/>
                <w:szCs w:val="20"/>
              </w:rPr>
              <w:t>fte; ans</w:t>
            </w:r>
            <w:r w:rsidRPr="007E7C65">
              <w:rPr>
                <w:noProof/>
                <w:sz w:val="20"/>
                <w:szCs w:val="20"/>
              </w:rPr>
              <w:t>ä</w:t>
            </w:r>
            <w:r w:rsidR="00630922" w:rsidRPr="007E7C65">
              <w:rPr>
                <w:sz w:val="20"/>
                <w:szCs w:val="20"/>
              </w:rPr>
              <w:t xml:space="preserve">ssig in Dt.; seit Jahren </w:t>
            </w:r>
            <w:proofErr w:type="spellStart"/>
            <w:r w:rsidR="00630922" w:rsidRPr="007E7C65">
              <w:rPr>
                <w:sz w:val="20"/>
                <w:szCs w:val="20"/>
              </w:rPr>
              <w:t>Mdt</w:t>
            </w:r>
            <w:proofErr w:type="spellEnd"/>
            <w:r w:rsidR="00630922" w:rsidRPr="007E7C65">
              <w:rPr>
                <w:sz w:val="20"/>
                <w:szCs w:val="20"/>
              </w:rPr>
              <w:t>.</w:t>
            </w:r>
          </w:p>
          <w:p w:rsidR="00F17DC0" w:rsidRPr="007E7C65" w:rsidRDefault="007E7C65" w:rsidP="000D745B">
            <w:pPr>
              <w:tabs>
                <w:tab w:val="center" w:pos="1903"/>
              </w:tabs>
              <w:spacing w:after="22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und persön</w:t>
            </w:r>
            <w:r w:rsidR="00630922" w:rsidRPr="007E7C65">
              <w:rPr>
                <w:sz w:val="20"/>
                <w:szCs w:val="20"/>
              </w:rPr>
              <w:t>lich bekannt; keine</w:t>
            </w:r>
          </w:p>
          <w:p w:rsidR="00F17DC0" w:rsidRPr="007E7C65" w:rsidRDefault="00630922" w:rsidP="000D745B">
            <w:pPr>
              <w:spacing w:after="0" w:line="259" w:lineRule="auto"/>
              <w:ind w:left="0" w:right="12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Hochrisikokriterien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0" w:right="6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Geringes Risiko</w:t>
            </w:r>
          </w:p>
        </w:tc>
      </w:tr>
      <w:tr w:rsidR="00F17DC0" w:rsidTr="000D745B">
        <w:trPr>
          <w:trHeight w:val="269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PEP-Status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1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Angestellter; Vater Richter BGH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Hohes Risiko</w:t>
            </w:r>
          </w:p>
        </w:tc>
      </w:tr>
      <w:tr w:rsidR="00F17DC0" w:rsidTr="000D745B">
        <w:trPr>
          <w:trHeight w:val="792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189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Arbeitnehmer mit Nebeneink</w:t>
            </w:r>
            <w:r w:rsidR="007E7C65" w:rsidRPr="007E7C65">
              <w:rPr>
                <w:noProof/>
                <w:sz w:val="20"/>
                <w:szCs w:val="20"/>
              </w:rPr>
              <w:t>ü</w:t>
            </w:r>
            <w:r w:rsidRPr="007E7C65">
              <w:rPr>
                <w:sz w:val="20"/>
                <w:szCs w:val="20"/>
              </w:rPr>
              <w:t>nften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0" w:right="6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22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C0" w:rsidRPr="007E7C65" w:rsidRDefault="007E7C65" w:rsidP="000D745B">
            <w:pPr>
              <w:spacing w:after="0" w:line="277" w:lineRule="auto"/>
              <w:ind w:left="561" w:hanging="394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Einkünfte aus Selbständ</w:t>
            </w:r>
            <w:r w:rsidR="00630922" w:rsidRPr="007E7C65">
              <w:rPr>
                <w:sz w:val="20"/>
                <w:szCs w:val="20"/>
              </w:rPr>
              <w:t>igkeit; ans</w:t>
            </w:r>
            <w:r w:rsidRPr="007E7C65">
              <w:rPr>
                <w:noProof/>
                <w:sz w:val="20"/>
                <w:szCs w:val="20"/>
              </w:rPr>
              <w:t>ä</w:t>
            </w:r>
            <w:r w:rsidR="00630922" w:rsidRPr="007E7C65">
              <w:rPr>
                <w:sz w:val="20"/>
                <w:szCs w:val="20"/>
              </w:rPr>
              <w:t>ssig in Dt.; keine</w:t>
            </w:r>
          </w:p>
          <w:p w:rsidR="00F17DC0" w:rsidRPr="007E7C65" w:rsidRDefault="00630922" w:rsidP="000D745B">
            <w:pPr>
              <w:spacing w:after="0" w:line="259" w:lineRule="auto"/>
              <w:ind w:left="0" w:right="12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Hochrisikokriterien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Mittleres Risiko</w:t>
            </w:r>
          </w:p>
        </w:tc>
      </w:tr>
      <w:tr w:rsidR="00F17DC0" w:rsidTr="000D745B">
        <w:trPr>
          <w:trHeight w:val="787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0" w:right="8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Einzelhandel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3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C0" w:rsidRPr="007E7C65" w:rsidRDefault="00630922" w:rsidP="000D745B">
            <w:pPr>
              <w:spacing w:after="0" w:line="277" w:lineRule="auto"/>
              <w:ind w:left="143" w:firstLine="29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Inhabergef</w:t>
            </w:r>
            <w:r w:rsidR="007E7C65" w:rsidRPr="007E7C65">
              <w:rPr>
                <w:noProof/>
                <w:sz w:val="20"/>
                <w:szCs w:val="20"/>
              </w:rPr>
              <w:t>üh</w:t>
            </w:r>
            <w:r w:rsidRPr="007E7C65">
              <w:rPr>
                <w:sz w:val="20"/>
                <w:szCs w:val="20"/>
              </w:rPr>
              <w:t>rte Unternehmen aus Dt.; Umsatz in Dt. und EU-</w:t>
            </w:r>
          </w:p>
          <w:p w:rsidR="00F17DC0" w:rsidRPr="007E7C65" w:rsidRDefault="00630922" w:rsidP="000D745B">
            <w:pPr>
              <w:spacing w:after="0" w:line="259" w:lineRule="auto"/>
              <w:ind w:left="0" w:right="12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Ausland; Bargeldums</w:t>
            </w:r>
            <w:r w:rsidR="007E7C65" w:rsidRPr="007E7C65">
              <w:rPr>
                <w:noProof/>
                <w:sz w:val="20"/>
                <w:szCs w:val="20"/>
              </w:rPr>
              <w:t>ä</w:t>
            </w:r>
            <w:r w:rsidRPr="007E7C65">
              <w:rPr>
                <w:sz w:val="20"/>
                <w:szCs w:val="20"/>
              </w:rPr>
              <w:t>tze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Mittleres Risiko</w:t>
            </w:r>
          </w:p>
        </w:tc>
      </w:tr>
      <w:tr w:rsidR="00F17DC0" w:rsidTr="000D745B">
        <w:trPr>
          <w:trHeight w:val="969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C0" w:rsidRPr="007E7C65" w:rsidRDefault="00630922" w:rsidP="000D745B">
            <w:pPr>
              <w:spacing w:after="11" w:line="259" w:lineRule="auto"/>
              <w:ind w:left="0" w:right="6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Mittelst.</w:t>
            </w:r>
          </w:p>
          <w:p w:rsidR="00F17DC0" w:rsidRPr="007E7C65" w:rsidRDefault="00630922" w:rsidP="000D745B">
            <w:pPr>
              <w:spacing w:after="16" w:line="259" w:lineRule="auto"/>
              <w:ind w:left="0" w:right="8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Unternehmen</w:t>
            </w:r>
          </w:p>
          <w:p w:rsidR="00F17DC0" w:rsidRPr="007E7C65" w:rsidRDefault="00630922" w:rsidP="000D745B">
            <w:pPr>
              <w:spacing w:after="17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proofErr w:type="spellStart"/>
            <w:r w:rsidRPr="007E7C65">
              <w:rPr>
                <w:sz w:val="20"/>
                <w:szCs w:val="20"/>
              </w:rPr>
              <w:t>Prod</w:t>
            </w:r>
            <w:proofErr w:type="spellEnd"/>
            <w:r w:rsidRPr="007E7C65">
              <w:rPr>
                <w:sz w:val="20"/>
                <w:szCs w:val="20"/>
              </w:rPr>
              <w:t>. Gewerbe</w:t>
            </w:r>
          </w:p>
          <w:p w:rsidR="00F17DC0" w:rsidRPr="007E7C65" w:rsidRDefault="00630922" w:rsidP="000D745B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- Gruppe 1 -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0" w:right="6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22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0" w:right="4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In Dt. ans</w:t>
            </w:r>
            <w:r w:rsidR="007E7C65" w:rsidRPr="007E7C65">
              <w:rPr>
                <w:noProof/>
                <w:sz w:val="20"/>
                <w:szCs w:val="20"/>
              </w:rPr>
              <w:t>ä</w:t>
            </w:r>
            <w:r w:rsidRPr="007E7C65">
              <w:rPr>
                <w:sz w:val="20"/>
                <w:szCs w:val="20"/>
              </w:rPr>
              <w:t xml:space="preserve">ssige Unternehmen ohne Auslandsbezug; </w:t>
            </w:r>
            <w:proofErr w:type="spellStart"/>
            <w:r w:rsidRPr="007E7C65">
              <w:rPr>
                <w:sz w:val="20"/>
                <w:szCs w:val="20"/>
              </w:rPr>
              <w:t>Mdt</w:t>
            </w:r>
            <w:proofErr w:type="spellEnd"/>
            <w:r w:rsidRPr="007E7C65">
              <w:rPr>
                <w:sz w:val="20"/>
                <w:szCs w:val="20"/>
              </w:rPr>
              <w:t xml:space="preserve">. besteht seit mehreren </w:t>
            </w:r>
            <w:r w:rsidR="007E7C65" w:rsidRPr="007E7C65">
              <w:rPr>
                <w:sz w:val="20"/>
                <w:szCs w:val="20"/>
              </w:rPr>
              <w:t>Jahren; keine bis wenig Bargeschä</w:t>
            </w:r>
            <w:r w:rsidRPr="007E7C65">
              <w:rPr>
                <w:sz w:val="20"/>
                <w:szCs w:val="20"/>
              </w:rPr>
              <w:t>fte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92D050"/>
            <w:vAlign w:val="center"/>
          </w:tcPr>
          <w:p w:rsidR="00F17DC0" w:rsidRPr="007E7C65" w:rsidRDefault="007E7C65" w:rsidP="000D745B">
            <w:pPr>
              <w:spacing w:after="0" w:line="259" w:lineRule="auto"/>
              <w:ind w:left="0" w:right="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Geringes Risiko</w:t>
            </w:r>
          </w:p>
        </w:tc>
      </w:tr>
      <w:tr w:rsidR="00F17DC0" w:rsidTr="000D745B">
        <w:trPr>
          <w:trHeight w:val="1051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C0" w:rsidRPr="007E7C65" w:rsidRDefault="00630922" w:rsidP="000D745B">
            <w:pPr>
              <w:spacing w:after="11" w:line="259" w:lineRule="auto"/>
              <w:ind w:left="0" w:right="6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Mittelst.</w:t>
            </w:r>
          </w:p>
          <w:p w:rsidR="00F17DC0" w:rsidRPr="007E7C65" w:rsidRDefault="00630922" w:rsidP="000D745B">
            <w:pPr>
              <w:spacing w:after="11" w:line="259" w:lineRule="auto"/>
              <w:ind w:left="0" w:right="8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Unternehmen</w:t>
            </w:r>
          </w:p>
          <w:p w:rsidR="00F17DC0" w:rsidRPr="007E7C65" w:rsidRDefault="00630922" w:rsidP="000D745B">
            <w:pPr>
              <w:spacing w:after="22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proofErr w:type="spellStart"/>
            <w:r w:rsidRPr="007E7C65">
              <w:rPr>
                <w:sz w:val="20"/>
                <w:szCs w:val="20"/>
              </w:rPr>
              <w:t>Prod</w:t>
            </w:r>
            <w:proofErr w:type="spellEnd"/>
            <w:r w:rsidRPr="007E7C65">
              <w:rPr>
                <w:sz w:val="20"/>
                <w:szCs w:val="20"/>
              </w:rPr>
              <w:t>. Gewerbe</w:t>
            </w:r>
          </w:p>
          <w:p w:rsidR="00F17DC0" w:rsidRPr="007E7C65" w:rsidRDefault="00630922" w:rsidP="000D745B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- Gruppe 2 -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0" w:right="6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12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C0" w:rsidRPr="007E7C65" w:rsidRDefault="00630922" w:rsidP="000D745B">
            <w:pPr>
              <w:spacing w:after="17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In Deutschland ans</w:t>
            </w:r>
            <w:r w:rsidR="007E7C65">
              <w:rPr>
                <w:noProof/>
                <w:sz w:val="20"/>
                <w:szCs w:val="20"/>
              </w:rPr>
              <w:t>ä</w:t>
            </w:r>
            <w:r w:rsidRPr="007E7C65">
              <w:rPr>
                <w:sz w:val="20"/>
                <w:szCs w:val="20"/>
              </w:rPr>
              <w:t>ssige</w:t>
            </w:r>
          </w:p>
          <w:p w:rsidR="00F17DC0" w:rsidRPr="007E7C65" w:rsidRDefault="00630922" w:rsidP="000D745B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Unternehmen mit Auslandsbezug; keine bis wenig Bargesc</w:t>
            </w:r>
            <w:r w:rsidR="007E7C65">
              <w:rPr>
                <w:noProof/>
                <w:sz w:val="20"/>
                <w:szCs w:val="20"/>
              </w:rPr>
              <w:t>hä</w:t>
            </w:r>
            <w:r w:rsidRPr="007E7C65">
              <w:rPr>
                <w:sz w:val="20"/>
                <w:szCs w:val="20"/>
              </w:rPr>
              <w:t>fte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Mittleres Risiko</w:t>
            </w:r>
          </w:p>
        </w:tc>
      </w:tr>
      <w:tr w:rsidR="00F17DC0" w:rsidTr="000D745B">
        <w:trPr>
          <w:trHeight w:val="1048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C0" w:rsidRPr="007E7C65" w:rsidRDefault="00630922" w:rsidP="000D745B">
            <w:pPr>
              <w:spacing w:after="11" w:line="259" w:lineRule="auto"/>
              <w:ind w:left="0" w:right="6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Mittelst.</w:t>
            </w:r>
          </w:p>
          <w:p w:rsidR="00F17DC0" w:rsidRPr="007E7C65" w:rsidRDefault="00630922" w:rsidP="000D745B">
            <w:pPr>
              <w:spacing w:after="11" w:line="259" w:lineRule="auto"/>
              <w:ind w:left="0" w:right="8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Unternehmen</w:t>
            </w:r>
          </w:p>
          <w:p w:rsidR="00F17DC0" w:rsidRPr="007E7C65" w:rsidRDefault="00630922" w:rsidP="000D745B">
            <w:pPr>
              <w:spacing w:after="17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proofErr w:type="spellStart"/>
            <w:r w:rsidRPr="007E7C65">
              <w:rPr>
                <w:sz w:val="20"/>
                <w:szCs w:val="20"/>
              </w:rPr>
              <w:t>Prod</w:t>
            </w:r>
            <w:proofErr w:type="spellEnd"/>
            <w:r w:rsidRPr="007E7C65">
              <w:rPr>
                <w:sz w:val="20"/>
                <w:szCs w:val="20"/>
              </w:rPr>
              <w:t>. Gewerbe</w:t>
            </w:r>
          </w:p>
          <w:p w:rsidR="00F17DC0" w:rsidRPr="007E7C65" w:rsidRDefault="00630922" w:rsidP="000D745B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- Gruppe 3 -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5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C0" w:rsidRPr="007E7C65" w:rsidRDefault="00630922" w:rsidP="000D745B">
            <w:pPr>
              <w:spacing w:after="17" w:line="259" w:lineRule="auto"/>
              <w:ind w:left="0" w:right="10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In Deutschland ans</w:t>
            </w:r>
            <w:r w:rsidR="007E7C65">
              <w:rPr>
                <w:noProof/>
                <w:sz w:val="20"/>
                <w:szCs w:val="20"/>
              </w:rPr>
              <w:t>ä</w:t>
            </w:r>
            <w:r w:rsidRPr="007E7C65">
              <w:rPr>
                <w:sz w:val="20"/>
                <w:szCs w:val="20"/>
              </w:rPr>
              <w:t>ssig; mit</w:t>
            </w:r>
          </w:p>
          <w:p w:rsidR="00F17DC0" w:rsidRPr="007E7C65" w:rsidRDefault="00630922" w:rsidP="000D745B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Auslandsbezug und bargeldintensiv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Hohes Risiko</w:t>
            </w:r>
          </w:p>
        </w:tc>
      </w:tr>
      <w:tr w:rsidR="00F17DC0" w:rsidTr="000D745B">
        <w:trPr>
          <w:trHeight w:val="531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31" w:right="39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Gastronomiebetrieb - Gruppe 1 -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2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In Deutschland ans</w:t>
            </w:r>
            <w:r w:rsidR="007E7C65">
              <w:rPr>
                <w:noProof/>
                <w:sz w:val="20"/>
                <w:szCs w:val="20"/>
              </w:rPr>
              <w:t>ä</w:t>
            </w:r>
            <w:r w:rsidRPr="007E7C65">
              <w:rPr>
                <w:sz w:val="20"/>
                <w:szCs w:val="20"/>
              </w:rPr>
              <w:t>ssig; Bargeldverkehr;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Mittleres Risiko</w:t>
            </w:r>
          </w:p>
        </w:tc>
      </w:tr>
      <w:tr w:rsidR="00F17DC0" w:rsidTr="000D745B">
        <w:trPr>
          <w:trHeight w:val="789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31" w:right="39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Gastronomiebetrieb - Gruppe 2 -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7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C0" w:rsidRPr="007E7C65" w:rsidRDefault="00630922" w:rsidP="000D745B">
            <w:pPr>
              <w:spacing w:after="17" w:line="259" w:lineRule="auto"/>
              <w:ind w:left="0" w:right="9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In Deutschland ans</w:t>
            </w:r>
            <w:r w:rsidR="007E7C65">
              <w:rPr>
                <w:noProof/>
                <w:sz w:val="20"/>
                <w:szCs w:val="20"/>
              </w:rPr>
              <w:t>ä</w:t>
            </w:r>
            <w:r w:rsidRPr="007E7C65">
              <w:rPr>
                <w:sz w:val="20"/>
                <w:szCs w:val="20"/>
              </w:rPr>
              <w:t>ssig; hoher</w:t>
            </w:r>
          </w:p>
          <w:p w:rsidR="00F17DC0" w:rsidRPr="007E7C65" w:rsidRDefault="00630922" w:rsidP="000D745B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Bargeldverkehr; Kontakte ins Nicht-EU-Ausland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Hohes Risiko</w:t>
            </w:r>
          </w:p>
        </w:tc>
      </w:tr>
      <w:tr w:rsidR="00F17DC0" w:rsidTr="000D745B">
        <w:trPr>
          <w:trHeight w:val="790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31" w:right="39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Gastronomiebetrieb - Gruppe 3 -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1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C0" w:rsidRPr="007E7C65" w:rsidRDefault="00630922" w:rsidP="000D745B">
            <w:pPr>
              <w:spacing w:after="0" w:line="277" w:lineRule="auto"/>
              <w:ind w:left="0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In Deutschland ans</w:t>
            </w:r>
            <w:r w:rsidR="007E7C65">
              <w:rPr>
                <w:noProof/>
                <w:sz w:val="20"/>
                <w:szCs w:val="20"/>
              </w:rPr>
              <w:t>ä</w:t>
            </w:r>
            <w:r w:rsidRPr="007E7C65">
              <w:rPr>
                <w:sz w:val="20"/>
                <w:szCs w:val="20"/>
              </w:rPr>
              <w:t>ssig; akzeptiert nur Kartenzahlung;</w:t>
            </w:r>
          </w:p>
          <w:p w:rsidR="00F17DC0" w:rsidRPr="007E7C65" w:rsidRDefault="00630922" w:rsidP="000D745B">
            <w:pPr>
              <w:spacing w:after="0" w:line="259" w:lineRule="auto"/>
              <w:ind w:left="0" w:right="7" w:firstLine="0"/>
              <w:jc w:val="center"/>
              <w:rPr>
                <w:sz w:val="20"/>
                <w:szCs w:val="20"/>
              </w:rPr>
            </w:pPr>
            <w:proofErr w:type="spellStart"/>
            <w:r w:rsidRPr="007E7C65">
              <w:rPr>
                <w:sz w:val="20"/>
                <w:szCs w:val="20"/>
              </w:rPr>
              <w:t>Mdt</w:t>
            </w:r>
            <w:proofErr w:type="spellEnd"/>
            <w:r w:rsidRPr="007E7C65">
              <w:rPr>
                <w:sz w:val="20"/>
                <w:szCs w:val="20"/>
              </w:rPr>
              <w:t>. besteht seit Jahren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0" w:right="6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Geringes Risiko</w:t>
            </w:r>
          </w:p>
        </w:tc>
      </w:tr>
      <w:tr w:rsidR="00F17DC0" w:rsidTr="000D745B">
        <w:trPr>
          <w:trHeight w:val="530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0" w:right="5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Freiberufler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7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In Deutschland ans</w:t>
            </w:r>
            <w:r w:rsidR="007E7C65">
              <w:rPr>
                <w:noProof/>
                <w:sz w:val="20"/>
                <w:szCs w:val="20"/>
              </w:rPr>
              <w:t>ä</w:t>
            </w:r>
            <w:r w:rsidRPr="007E7C65">
              <w:rPr>
                <w:sz w:val="20"/>
                <w:szCs w:val="20"/>
              </w:rPr>
              <w:t>ssig; nicht bargeldintensiv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Mittleres Risiko</w:t>
            </w:r>
          </w:p>
        </w:tc>
      </w:tr>
      <w:tr w:rsidR="00F17DC0" w:rsidTr="000D745B">
        <w:trPr>
          <w:trHeight w:val="531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83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Handwerksbetriebe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3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In Deutschland ans</w:t>
            </w:r>
            <w:r w:rsidR="007E7C65">
              <w:rPr>
                <w:noProof/>
                <w:sz w:val="20"/>
                <w:szCs w:val="20"/>
              </w:rPr>
              <w:t>ä</w:t>
            </w:r>
            <w:r w:rsidRPr="007E7C65">
              <w:rPr>
                <w:sz w:val="20"/>
                <w:szCs w:val="20"/>
              </w:rPr>
              <w:t>ssig; nicht bargeldintensiv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Mittleres Risiko</w:t>
            </w:r>
          </w:p>
        </w:tc>
      </w:tr>
      <w:tr w:rsidR="00F17DC0" w:rsidTr="000D745B">
        <w:trPr>
          <w:trHeight w:val="446"/>
        </w:trPr>
        <w:tc>
          <w:tcPr>
            <w:tcW w:w="2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C0" w:rsidRPr="007E7C65" w:rsidRDefault="008D10AB" w:rsidP="000D745B">
            <w:pPr>
              <w:spacing w:after="0" w:line="259" w:lineRule="auto"/>
              <w:ind w:left="405" w:right="343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KfZ</w:t>
            </w:r>
            <w:proofErr w:type="spellEnd"/>
            <w:r>
              <w:rPr>
                <w:sz w:val="20"/>
                <w:szCs w:val="20"/>
              </w:rPr>
              <w:t>-Händ</w:t>
            </w:r>
            <w:r w:rsidR="00630922" w:rsidRPr="007E7C65">
              <w:rPr>
                <w:sz w:val="20"/>
                <w:szCs w:val="20"/>
              </w:rPr>
              <w:t>ler - Gruppe 1 -</w:t>
            </w:r>
          </w:p>
        </w:tc>
        <w:tc>
          <w:tcPr>
            <w:tcW w:w="8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2</w:t>
            </w:r>
          </w:p>
        </w:tc>
        <w:tc>
          <w:tcPr>
            <w:tcW w:w="352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In Deutschland ans</w:t>
            </w:r>
            <w:r w:rsidR="007E7C65">
              <w:rPr>
                <w:noProof/>
                <w:sz w:val="20"/>
                <w:szCs w:val="20"/>
              </w:rPr>
              <w:t>ä</w:t>
            </w:r>
            <w:r w:rsidRPr="007E7C65">
              <w:rPr>
                <w:sz w:val="20"/>
                <w:szCs w:val="20"/>
              </w:rPr>
              <w:t>ss</w:t>
            </w:r>
            <w:r w:rsidR="007E7C65">
              <w:rPr>
                <w:sz w:val="20"/>
                <w:szCs w:val="20"/>
              </w:rPr>
              <w:t>ig; Im- und Export; Bargeldgeschä</w:t>
            </w:r>
            <w:r w:rsidRPr="007E7C65">
              <w:rPr>
                <w:sz w:val="20"/>
                <w:szCs w:val="20"/>
              </w:rPr>
              <w:t>fte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0000"/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Hohes Risiko</w:t>
            </w:r>
          </w:p>
        </w:tc>
      </w:tr>
      <w:tr w:rsidR="00F17DC0" w:rsidTr="000D745B">
        <w:trPr>
          <w:trHeight w:val="8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C0" w:rsidRPr="007E7C65" w:rsidRDefault="00F17DC0" w:rsidP="000D745B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17DC0" w:rsidRPr="007E7C65" w:rsidRDefault="00F17DC0" w:rsidP="000D745B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C0" w:rsidRPr="007E7C65" w:rsidRDefault="00F17DC0" w:rsidP="000D745B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F17DC0" w:rsidRPr="007E7C65" w:rsidRDefault="00F17DC0" w:rsidP="000D745B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F17DC0" w:rsidTr="000D745B">
        <w:trPr>
          <w:trHeight w:val="710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C0" w:rsidRPr="007E7C65" w:rsidRDefault="008D10AB" w:rsidP="000D745B">
            <w:pPr>
              <w:tabs>
                <w:tab w:val="center" w:pos="667"/>
                <w:tab w:val="center" w:pos="1202"/>
              </w:tabs>
              <w:spacing w:after="22" w:line="259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KfZ</w:t>
            </w:r>
            <w:proofErr w:type="spellEnd"/>
            <w:r>
              <w:rPr>
                <w:sz w:val="20"/>
                <w:szCs w:val="20"/>
              </w:rPr>
              <w:t>-</w:t>
            </w:r>
            <w:r w:rsidR="00630922" w:rsidRPr="007E7C65">
              <w:rPr>
                <w:sz w:val="20"/>
                <w:szCs w:val="20"/>
              </w:rPr>
              <w:t>H</w:t>
            </w:r>
            <w:r w:rsidR="00630922" w:rsidRPr="007E7C65">
              <w:rPr>
                <w:sz w:val="20"/>
                <w:szCs w:val="20"/>
              </w:rPr>
              <w:tab/>
            </w:r>
            <w:proofErr w:type="spellStart"/>
            <w:r w:rsidR="007E7C65">
              <w:rPr>
                <w:noProof/>
                <w:sz w:val="20"/>
                <w:szCs w:val="20"/>
              </w:rPr>
              <w:t>änd</w:t>
            </w:r>
            <w:r w:rsidR="00630922" w:rsidRPr="007E7C65">
              <w:rPr>
                <w:sz w:val="20"/>
                <w:szCs w:val="20"/>
              </w:rPr>
              <w:t>ler</w:t>
            </w:r>
            <w:proofErr w:type="spellEnd"/>
          </w:p>
          <w:p w:rsidR="00F17DC0" w:rsidRPr="007E7C65" w:rsidRDefault="00630922" w:rsidP="000D745B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- Gruppe 2 -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3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614" w:right="339" w:hanging="283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In Dt. ans</w:t>
            </w:r>
            <w:r w:rsidR="007E7C65">
              <w:rPr>
                <w:noProof/>
                <w:sz w:val="20"/>
                <w:szCs w:val="20"/>
              </w:rPr>
              <w:t>ä</w:t>
            </w:r>
            <w:r w:rsidRPr="007E7C65">
              <w:rPr>
                <w:sz w:val="20"/>
                <w:szCs w:val="20"/>
              </w:rPr>
              <w:t>ssig; Hersteller</w:t>
            </w:r>
            <w:r w:rsidR="007E7C65">
              <w:rPr>
                <w:sz w:val="20"/>
                <w:szCs w:val="20"/>
              </w:rPr>
              <w:t>/Vertragspartner; nur Inlandsgeschä</w:t>
            </w:r>
            <w:r w:rsidRPr="007E7C65">
              <w:rPr>
                <w:sz w:val="20"/>
                <w:szCs w:val="20"/>
              </w:rPr>
              <w:t>fte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00"/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Mittleres Risiko</w:t>
            </w:r>
          </w:p>
        </w:tc>
      </w:tr>
      <w:tr w:rsidR="00F17DC0" w:rsidTr="000D745B">
        <w:trPr>
          <w:trHeight w:val="1051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C0" w:rsidRPr="007E7C65" w:rsidRDefault="00630922" w:rsidP="000D745B">
            <w:pPr>
              <w:tabs>
                <w:tab w:val="center" w:pos="477"/>
                <w:tab w:val="center" w:pos="1017"/>
              </w:tabs>
              <w:spacing w:after="17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H</w:t>
            </w:r>
            <w:r w:rsidRPr="007E7C65">
              <w:rPr>
                <w:sz w:val="20"/>
                <w:szCs w:val="20"/>
              </w:rPr>
              <w:tab/>
            </w:r>
            <w:proofErr w:type="spellStart"/>
            <w:r w:rsidR="008D10AB">
              <w:rPr>
                <w:noProof/>
                <w:sz w:val="20"/>
                <w:szCs w:val="20"/>
              </w:rPr>
              <w:t>änd</w:t>
            </w:r>
            <w:r w:rsidRPr="007E7C65">
              <w:rPr>
                <w:sz w:val="20"/>
                <w:szCs w:val="20"/>
              </w:rPr>
              <w:t>ler</w:t>
            </w:r>
            <w:proofErr w:type="spellEnd"/>
            <w:r w:rsidRPr="007E7C65">
              <w:rPr>
                <w:sz w:val="20"/>
                <w:szCs w:val="20"/>
              </w:rPr>
              <w:t xml:space="preserve"> von</w:t>
            </w:r>
          </w:p>
          <w:p w:rsidR="00F17DC0" w:rsidRPr="007E7C65" w:rsidRDefault="00630922" w:rsidP="000D745B">
            <w:pPr>
              <w:spacing w:after="0" w:line="259" w:lineRule="auto"/>
              <w:ind w:left="0" w:right="8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Edelmetallen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2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C0" w:rsidRPr="007E7C65" w:rsidRDefault="00630922" w:rsidP="000D745B">
            <w:pPr>
              <w:spacing w:after="0" w:line="277" w:lineRule="auto"/>
              <w:ind w:left="249" w:firstLine="144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In Deutschland ans</w:t>
            </w:r>
            <w:r w:rsidR="007E7C65">
              <w:rPr>
                <w:noProof/>
                <w:sz w:val="20"/>
                <w:szCs w:val="20"/>
              </w:rPr>
              <w:t>ä</w:t>
            </w:r>
            <w:r w:rsidRPr="007E7C65">
              <w:rPr>
                <w:sz w:val="20"/>
                <w:szCs w:val="20"/>
              </w:rPr>
              <w:t xml:space="preserve">ssig; </w:t>
            </w:r>
            <w:r w:rsidR="007E7C65">
              <w:rPr>
                <w:noProof/>
                <w:sz w:val="20"/>
                <w:szCs w:val="20"/>
              </w:rPr>
              <w:t>übe</w:t>
            </w:r>
            <w:r w:rsidRPr="007E7C65">
              <w:rPr>
                <w:sz w:val="20"/>
                <w:szCs w:val="20"/>
              </w:rPr>
              <w:t>rwiegend Kartenzahlung;</w:t>
            </w:r>
          </w:p>
          <w:p w:rsidR="00F17DC0" w:rsidRPr="007E7C65" w:rsidRDefault="00630922" w:rsidP="000D745B">
            <w:pPr>
              <w:spacing w:after="17" w:line="259" w:lineRule="auto"/>
              <w:ind w:left="0" w:right="5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wenig Bargeldgesc</w:t>
            </w:r>
            <w:r w:rsidR="007E7C65">
              <w:rPr>
                <w:noProof/>
                <w:sz w:val="20"/>
                <w:szCs w:val="20"/>
              </w:rPr>
              <w:t>hä</w:t>
            </w:r>
            <w:r w:rsidRPr="007E7C65">
              <w:rPr>
                <w:sz w:val="20"/>
                <w:szCs w:val="20"/>
              </w:rPr>
              <w:t>fte; selbst</w:t>
            </w:r>
          </w:p>
          <w:p w:rsidR="00F17DC0" w:rsidRPr="007E7C65" w:rsidRDefault="00630922" w:rsidP="000D745B">
            <w:pPr>
              <w:spacing w:after="0" w:line="259" w:lineRule="auto"/>
              <w:ind w:left="0" w:right="6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Verpflichtete nach dem GwG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Mittleres Risiko</w:t>
            </w:r>
          </w:p>
        </w:tc>
      </w:tr>
      <w:tr w:rsidR="00F17DC0" w:rsidTr="000D745B">
        <w:trPr>
          <w:trHeight w:val="528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31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Steuerstrafverfahren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2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460" w:hanging="422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Vertretung wegen Selb</w:t>
            </w:r>
            <w:r w:rsidR="008D10AB">
              <w:rPr>
                <w:sz w:val="20"/>
                <w:szCs w:val="20"/>
              </w:rPr>
              <w:t>stanzeige; Sachverhalte aufgeklä</w:t>
            </w:r>
            <w:r w:rsidRPr="007E7C65">
              <w:rPr>
                <w:sz w:val="20"/>
                <w:szCs w:val="20"/>
              </w:rPr>
              <w:t>rt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DC0" w:rsidRPr="007E7C65" w:rsidRDefault="00630922" w:rsidP="000D745B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7E7C65">
              <w:rPr>
                <w:sz w:val="20"/>
                <w:szCs w:val="20"/>
              </w:rPr>
              <w:t>Mittleres Risiko</w:t>
            </w:r>
          </w:p>
        </w:tc>
      </w:tr>
    </w:tbl>
    <w:p w:rsidR="008D10AB" w:rsidRDefault="008D10AB" w:rsidP="008D10AB">
      <w:pPr>
        <w:pStyle w:val="KeinLeerraum"/>
        <w:rPr>
          <w:i w:val="0"/>
        </w:rPr>
      </w:pPr>
    </w:p>
    <w:p w:rsidR="008D10AB" w:rsidRPr="008D10AB" w:rsidRDefault="008D10AB" w:rsidP="008D10AB">
      <w:pPr>
        <w:pStyle w:val="KeinLeerraum"/>
        <w:rPr>
          <w:i w:val="0"/>
        </w:rPr>
      </w:pPr>
    </w:p>
    <w:p w:rsidR="00F17DC0" w:rsidRDefault="00630922">
      <w:pPr>
        <w:pStyle w:val="berschrift1"/>
        <w:ind w:left="-5"/>
      </w:pPr>
      <w:r>
        <w:t>D. Umsetzung der Bewertung</w:t>
      </w:r>
    </w:p>
    <w:p w:rsidR="00F17DC0" w:rsidRPr="008D10AB" w:rsidRDefault="00630922">
      <w:pPr>
        <w:spacing w:after="350"/>
        <w:ind w:left="-5"/>
        <w:rPr>
          <w:i w:val="0"/>
        </w:rPr>
      </w:pPr>
      <w:r w:rsidRPr="008D10AB">
        <w:rPr>
          <w:i w:val="0"/>
        </w:rPr>
        <w:t>Anhand der erfolgten Einteilung ist zu dokumentieren, welche Pflichten jeweils umgesetzt werden m</w:t>
      </w:r>
      <w:r w:rsidR="008D10AB" w:rsidRPr="008D10AB">
        <w:rPr>
          <w:i w:val="0"/>
          <w:noProof/>
        </w:rPr>
        <w:t>ü</w:t>
      </w:r>
      <w:r w:rsidRPr="008D10AB">
        <w:rPr>
          <w:i w:val="0"/>
        </w:rPr>
        <w:t>ssen.</w:t>
      </w:r>
    </w:p>
    <w:p w:rsidR="00F17DC0" w:rsidRDefault="00630922">
      <w:pPr>
        <w:spacing w:after="252"/>
        <w:ind w:left="264"/>
      </w:pPr>
      <w:r>
        <w:rPr>
          <w:u w:val="single" w:color="000000"/>
        </w:rPr>
        <w:t xml:space="preserve">Bspw.: </w:t>
      </w:r>
      <w:r>
        <w:t>Anhand der durchgef</w:t>
      </w:r>
      <w:r w:rsidR="008D10AB">
        <w:rPr>
          <w:noProof/>
        </w:rPr>
        <w:t>ü</w:t>
      </w:r>
      <w:r>
        <w:t>hrten Bewertung der Gesch</w:t>
      </w:r>
      <w:r w:rsidR="008D10AB">
        <w:rPr>
          <w:noProof/>
        </w:rPr>
        <w:t>ä</w:t>
      </w:r>
      <w:r>
        <w:t>fts- und Mandantenrisiken hat sich herausgestellt, dass Mandanten aus allen drei Risikoklassen betreut werden. F</w:t>
      </w:r>
      <w:r>
        <w:rPr>
          <w:noProof/>
        </w:rPr>
        <w:drawing>
          <wp:inline distT="0" distB="0" distL="0" distR="0">
            <wp:extent cx="73152" cy="100584"/>
            <wp:effectExtent l="0" t="0" r="0" b="0"/>
            <wp:docPr id="1324" name="Picture 1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" name="Picture 132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 die jeweilige Risikokategorisierung werden insbesondere folgende Ma</w:t>
      </w:r>
      <w:r>
        <w:rPr>
          <w:noProof/>
        </w:rPr>
        <w:drawing>
          <wp:inline distT="0" distB="0" distL="0" distR="0">
            <wp:extent cx="79248" cy="106680"/>
            <wp:effectExtent l="0" t="0" r="0" b="0"/>
            <wp:docPr id="1333" name="Picture 1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" name="Picture 133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nahmen umgesetzt:</w:t>
      </w:r>
    </w:p>
    <w:p w:rsidR="00F17DC0" w:rsidRDefault="00630922" w:rsidP="00B11AE7">
      <w:pPr>
        <w:numPr>
          <w:ilvl w:val="0"/>
          <w:numId w:val="4"/>
        </w:numPr>
        <w:ind w:left="851" w:hanging="284"/>
      </w:pPr>
      <w:r>
        <w:t>Allgemeine Sorgfaltspflichten (</w:t>
      </w:r>
      <w:r>
        <w:rPr>
          <w:shd w:val="clear" w:color="auto" w:fill="FFFF00"/>
        </w:rPr>
        <w:t>mittleres Risiko</w:t>
      </w:r>
      <w:r>
        <w:t xml:space="preserve">); </w:t>
      </w:r>
      <w:r w:rsidR="00B11AE7">
        <w:rPr>
          <w:noProof/>
        </w:rPr>
        <w:t xml:space="preserve">§ </w:t>
      </w:r>
      <w:r>
        <w:t>10 GwG:</w:t>
      </w:r>
    </w:p>
    <w:p w:rsidR="00F17DC0" w:rsidRDefault="00630922" w:rsidP="00EC0935">
      <w:pPr>
        <w:pStyle w:val="Listenabsatz"/>
        <w:numPr>
          <w:ilvl w:val="1"/>
          <w:numId w:val="5"/>
        </w:numPr>
      </w:pPr>
      <w:r>
        <w:t>Identifizierung des Vertragspartners und gegebenenfalls der f</w:t>
      </w:r>
      <w:r>
        <w:rPr>
          <w:noProof/>
        </w:rPr>
        <w:drawing>
          <wp:inline distT="0" distB="0" distL="0" distR="0">
            <wp:extent cx="73152" cy="100584"/>
            <wp:effectExtent l="0" t="0" r="0" b="0"/>
            <wp:docPr id="1353" name="Picture 1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" name="Picture 135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 ihn auftretenden Person mittels Kopie des Personalausweises;</w:t>
      </w:r>
    </w:p>
    <w:p w:rsidR="00F17DC0" w:rsidRDefault="00630922" w:rsidP="00B11AE7">
      <w:pPr>
        <w:pStyle w:val="Listenabsatz"/>
        <w:numPr>
          <w:ilvl w:val="1"/>
          <w:numId w:val="5"/>
        </w:numPr>
        <w:tabs>
          <w:tab w:val="center" w:pos="1164"/>
          <w:tab w:val="right" w:pos="9644"/>
        </w:tabs>
        <w:jc w:val="left"/>
      </w:pPr>
      <w:r>
        <w:t>Abk</w:t>
      </w:r>
      <w:r w:rsidR="008D10AB">
        <w:t>lä</w:t>
      </w:r>
      <w:r>
        <w:t>rung, ob der Vertragspartner f</w:t>
      </w:r>
      <w:r w:rsidR="008D10AB">
        <w:rPr>
          <w:noProof/>
        </w:rPr>
        <w:t>ü</w:t>
      </w:r>
      <w:r>
        <w:t>r einen wirtschaftlich Berechtigten handelt und</w:t>
      </w:r>
      <w:r w:rsidR="00B11AE7">
        <w:t xml:space="preserve"> </w:t>
      </w:r>
      <w:r>
        <w:t>Identifizierung;</w:t>
      </w:r>
    </w:p>
    <w:p w:rsidR="00F17DC0" w:rsidRDefault="00630922" w:rsidP="00EC0935">
      <w:pPr>
        <w:pStyle w:val="Listenabsatz"/>
        <w:numPr>
          <w:ilvl w:val="1"/>
          <w:numId w:val="5"/>
        </w:numPr>
      </w:pPr>
      <w:r>
        <w:t xml:space="preserve">Einholung und Bewertung von Informationen </w:t>
      </w:r>
      <w:r w:rsidR="008D10AB">
        <w:rPr>
          <w:noProof/>
        </w:rPr>
        <w:t>ü</w:t>
      </w:r>
      <w:r>
        <w:t xml:space="preserve">ber den Zweck und </w:t>
      </w:r>
      <w:r w:rsidR="008D10AB">
        <w:rPr>
          <w:noProof/>
        </w:rPr>
        <w:t>ü</w:t>
      </w:r>
      <w:r>
        <w:t>ber die angestrebte Art der Gesc</w:t>
      </w:r>
      <w:r w:rsidR="008D10AB">
        <w:t>h</w:t>
      </w:r>
      <w:r w:rsidR="008D10AB">
        <w:rPr>
          <w:noProof/>
        </w:rPr>
        <w:t>ä</w:t>
      </w:r>
      <w:r>
        <w:t xml:space="preserve">ftsbeziehung, sofern keine Steuerberatung; </w:t>
      </w:r>
      <w:r>
        <w:rPr>
          <w:noProof/>
        </w:rPr>
        <w:drawing>
          <wp:inline distT="0" distB="0" distL="0" distR="0">
            <wp:extent cx="51816" cy="51816"/>
            <wp:effectExtent l="0" t="0" r="0" b="0"/>
            <wp:docPr id="1401" name="Picture 1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" name="Picture 140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Feststellung der PEP-Eigenschaft;</w:t>
      </w:r>
    </w:p>
    <w:p w:rsidR="00F17DC0" w:rsidRDefault="00B11AE7" w:rsidP="00EC0935">
      <w:pPr>
        <w:pStyle w:val="Listenabsatz"/>
        <w:numPr>
          <w:ilvl w:val="1"/>
          <w:numId w:val="5"/>
        </w:numPr>
        <w:spacing w:after="241"/>
      </w:pPr>
      <w:r>
        <w:rPr>
          <w:noProof/>
        </w:rPr>
        <w:t>k</w:t>
      </w:r>
      <w:proofErr w:type="spellStart"/>
      <w:r w:rsidR="00630922">
        <w:t>ontinuierliche</w:t>
      </w:r>
      <w:proofErr w:type="spellEnd"/>
      <w:r w:rsidR="00630922">
        <w:t xml:space="preserve"> </w:t>
      </w:r>
      <w:r w:rsidR="008D10AB">
        <w:rPr>
          <w:noProof/>
        </w:rPr>
        <w:t>Ü</w:t>
      </w:r>
      <w:r w:rsidR="008D10AB">
        <w:t>berwachung der Geschä</w:t>
      </w:r>
      <w:r w:rsidR="00630922">
        <w:t>ftsbeziehung einschlie</w:t>
      </w:r>
      <w:r w:rsidR="008D10AB">
        <w:rPr>
          <w:noProof/>
        </w:rPr>
        <w:t>ß</w:t>
      </w:r>
      <w:r w:rsidR="00630922">
        <w:t>lich der Transaktionen, die in ihrem Verlauf durchgef</w:t>
      </w:r>
      <w:r w:rsidR="008D10AB">
        <w:t>üh</w:t>
      </w:r>
      <w:r w:rsidR="00630922">
        <w:t xml:space="preserve">rt werden, zur Sicherstellung, dass diese Transaktionen </w:t>
      </w:r>
      <w:r w:rsidR="008D10AB">
        <w:rPr>
          <w:noProof/>
        </w:rPr>
        <w:t>ü</w:t>
      </w:r>
      <w:r w:rsidR="00630922">
        <w:t>bereinstimmen.</w:t>
      </w:r>
    </w:p>
    <w:p w:rsidR="00F17DC0" w:rsidRDefault="00630922" w:rsidP="00B11AE7">
      <w:pPr>
        <w:numPr>
          <w:ilvl w:val="0"/>
          <w:numId w:val="5"/>
        </w:numPr>
        <w:ind w:left="851" w:hanging="284"/>
      </w:pPr>
      <w:r>
        <w:t>Vereinfachte Sorgfaltspflichten (</w:t>
      </w:r>
      <w:r>
        <w:rPr>
          <w:shd w:val="clear" w:color="auto" w:fill="00FF00"/>
        </w:rPr>
        <w:t>geringes Risiko</w:t>
      </w:r>
      <w:r>
        <w:t xml:space="preserve">); </w:t>
      </w:r>
      <w:r w:rsidR="00B11AE7">
        <w:rPr>
          <w:noProof/>
        </w:rPr>
        <w:t>§</w:t>
      </w:r>
      <w:r>
        <w:t xml:space="preserve"> 14 GwG:</w:t>
      </w:r>
    </w:p>
    <w:p w:rsidR="00F17DC0" w:rsidRDefault="00630922" w:rsidP="00EC0935">
      <w:pPr>
        <w:pStyle w:val="Listenabsatz"/>
        <w:numPr>
          <w:ilvl w:val="1"/>
          <w:numId w:val="5"/>
        </w:numPr>
        <w:spacing w:after="0" w:line="254" w:lineRule="auto"/>
        <w:ind w:right="6"/>
      </w:pPr>
      <w:r>
        <w:t>Identifizierung des Vertragspartners und gegebenenfalls der f</w:t>
      </w:r>
      <w:r>
        <w:rPr>
          <w:noProof/>
        </w:rPr>
        <w:drawing>
          <wp:inline distT="0" distB="0" distL="0" distR="0">
            <wp:extent cx="73152" cy="100584"/>
            <wp:effectExtent l="0" t="0" r="0" b="0"/>
            <wp:docPr id="1450" name="Picture 1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" name="Picture 14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r ihn auftretenden </w:t>
      </w:r>
      <w:r w:rsidRPr="00B11AE7">
        <w:t>Person</w:t>
      </w:r>
      <w:r w:rsidRPr="00EC0935">
        <w:rPr>
          <w:b/>
        </w:rPr>
        <w:t xml:space="preserve"> anhand sonstiger Dokumente, Daten oder Informationen, die von einer glaubw</w:t>
      </w:r>
      <w:r w:rsidR="008D10AB" w:rsidRPr="00EC0935">
        <w:rPr>
          <w:b/>
          <w:noProof/>
        </w:rPr>
        <w:t>ü</w:t>
      </w:r>
      <w:r w:rsidRPr="00EC0935">
        <w:rPr>
          <w:b/>
        </w:rPr>
        <w:t>rdigen und unabh</w:t>
      </w:r>
      <w:r w:rsidR="008D10AB" w:rsidRPr="00EC0935">
        <w:rPr>
          <w:b/>
          <w:noProof/>
        </w:rPr>
        <w:t>ä</w:t>
      </w:r>
      <w:r w:rsidRPr="00EC0935">
        <w:rPr>
          <w:b/>
        </w:rPr>
        <w:t>ngigen Quelle stammen und f</w:t>
      </w:r>
      <w:r w:rsidR="008D10AB" w:rsidRPr="00EC0935">
        <w:rPr>
          <w:b/>
          <w:noProof/>
        </w:rPr>
        <w:t>ü</w:t>
      </w:r>
      <w:r w:rsidRPr="00EC0935">
        <w:rPr>
          <w:b/>
        </w:rPr>
        <w:t xml:space="preserve">r die </w:t>
      </w:r>
      <w:r w:rsidR="008D10AB" w:rsidRPr="00EC0935">
        <w:rPr>
          <w:b/>
        </w:rPr>
        <w:t>Überprü</w:t>
      </w:r>
      <w:r w:rsidRPr="00EC0935">
        <w:rPr>
          <w:b/>
        </w:rPr>
        <w:t>fung geeignet sind;</w:t>
      </w:r>
    </w:p>
    <w:p w:rsidR="00F17DC0" w:rsidRDefault="00630922" w:rsidP="00B11AE7">
      <w:pPr>
        <w:pStyle w:val="Listenabsatz"/>
        <w:numPr>
          <w:ilvl w:val="1"/>
          <w:numId w:val="5"/>
        </w:numPr>
        <w:tabs>
          <w:tab w:val="center" w:pos="1164"/>
          <w:tab w:val="right" w:pos="9644"/>
        </w:tabs>
        <w:jc w:val="left"/>
      </w:pPr>
      <w:r>
        <w:t>Abkl</w:t>
      </w:r>
      <w:r w:rsidR="008D10AB">
        <w:rPr>
          <w:noProof/>
        </w:rPr>
        <w:t>ä</w:t>
      </w:r>
      <w:r>
        <w:t>rung, ob der Vertragspartner f</w:t>
      </w:r>
      <w:r w:rsidR="008D10AB">
        <w:rPr>
          <w:noProof/>
        </w:rPr>
        <w:t>ü</w:t>
      </w:r>
      <w:r>
        <w:t>r einen wirtschaftlich Berechtigten handelt und</w:t>
      </w:r>
      <w:r w:rsidR="00B11AE7">
        <w:t xml:space="preserve"> </w:t>
      </w:r>
      <w:r>
        <w:t>Identifizierung;</w:t>
      </w:r>
    </w:p>
    <w:p w:rsidR="00F17DC0" w:rsidRDefault="00630922" w:rsidP="00EC0935">
      <w:pPr>
        <w:pStyle w:val="Listenabsatz"/>
        <w:numPr>
          <w:ilvl w:val="1"/>
          <w:numId w:val="5"/>
        </w:numPr>
      </w:pPr>
      <w:r>
        <w:t xml:space="preserve">Einholung und Bewertung von Informationen </w:t>
      </w:r>
      <w:r w:rsidR="008D10AB">
        <w:rPr>
          <w:noProof/>
        </w:rPr>
        <w:t>ü</w:t>
      </w:r>
      <w:r>
        <w:t xml:space="preserve">ber den Zweck und </w:t>
      </w:r>
      <w:r w:rsidR="008D10AB">
        <w:rPr>
          <w:noProof/>
        </w:rPr>
        <w:t>ü</w:t>
      </w:r>
      <w:r>
        <w:t>ber die angestrebte Art der Gesc</w:t>
      </w:r>
      <w:r w:rsidR="008D10AB">
        <w:t>h</w:t>
      </w:r>
      <w:r w:rsidR="008D10AB">
        <w:rPr>
          <w:noProof/>
        </w:rPr>
        <w:t>ä</w:t>
      </w:r>
      <w:r>
        <w:t>ftsbeziehung, sofern keine Steuerberatung;</w:t>
      </w:r>
    </w:p>
    <w:p w:rsidR="00F17DC0" w:rsidRDefault="00630922" w:rsidP="00B11AE7">
      <w:pPr>
        <w:pStyle w:val="Listenabsatz"/>
        <w:numPr>
          <w:ilvl w:val="1"/>
          <w:numId w:val="5"/>
        </w:numPr>
        <w:tabs>
          <w:tab w:val="center" w:pos="1164"/>
          <w:tab w:val="center" w:pos="3098"/>
        </w:tabs>
        <w:jc w:val="left"/>
      </w:pPr>
      <w:r>
        <w:t>Feststellung der PEP-Eigenschaft;</w:t>
      </w:r>
    </w:p>
    <w:p w:rsidR="00F17DC0" w:rsidRDefault="00630922" w:rsidP="00EC0935">
      <w:pPr>
        <w:pStyle w:val="Listenabsatz"/>
        <w:numPr>
          <w:ilvl w:val="1"/>
          <w:numId w:val="5"/>
        </w:numPr>
        <w:spacing w:after="241"/>
      </w:pPr>
      <w:r>
        <w:t xml:space="preserve">Kontinuierliche </w:t>
      </w:r>
      <w:r w:rsidR="008D10AB">
        <w:rPr>
          <w:noProof/>
        </w:rPr>
        <w:t>Ü</w:t>
      </w:r>
      <w:r w:rsidR="008D10AB">
        <w:t>berwachung der Geschä</w:t>
      </w:r>
      <w:r>
        <w:t>ftsbeziehung einschlie</w:t>
      </w:r>
      <w:r w:rsidR="008D10AB">
        <w:rPr>
          <w:noProof/>
        </w:rPr>
        <w:t>ß</w:t>
      </w:r>
      <w:r>
        <w:t>lich der Transaktionen, die in ihrem Verlauf durchgef</w:t>
      </w:r>
      <w:r w:rsidR="008D10AB">
        <w:t>üh</w:t>
      </w:r>
      <w:r>
        <w:t xml:space="preserve">rt werden, zur Sicherstellung, dass diese Transaktionen </w:t>
      </w:r>
      <w:r w:rsidR="008D10AB">
        <w:rPr>
          <w:noProof/>
        </w:rPr>
        <w:t>ü</w:t>
      </w:r>
      <w:r>
        <w:t>bereinstimmen.</w:t>
      </w:r>
    </w:p>
    <w:p w:rsidR="00B11AE7" w:rsidRDefault="00B11AE7" w:rsidP="00B11AE7">
      <w:pPr>
        <w:pStyle w:val="Listenabsatz"/>
        <w:spacing w:after="241"/>
        <w:ind w:left="1440" w:firstLine="0"/>
      </w:pPr>
    </w:p>
    <w:p w:rsidR="00F17DC0" w:rsidRDefault="00630922" w:rsidP="00B11AE7">
      <w:pPr>
        <w:pStyle w:val="Listenabsatz"/>
        <w:numPr>
          <w:ilvl w:val="0"/>
          <w:numId w:val="5"/>
        </w:numPr>
        <w:ind w:left="851" w:hanging="284"/>
      </w:pPr>
      <w:r>
        <w:t>Verst</w:t>
      </w:r>
      <w:r w:rsidR="008D10AB">
        <w:rPr>
          <w:noProof/>
        </w:rPr>
        <w:t>ä</w:t>
      </w:r>
      <w:r>
        <w:t>rkte Sorgfaltspflichten (</w:t>
      </w:r>
      <w:r w:rsidRPr="00EC0935">
        <w:rPr>
          <w:shd w:val="clear" w:color="auto" w:fill="FF0000"/>
        </w:rPr>
        <w:t>hohes Risiko</w:t>
      </w:r>
      <w:r>
        <w:t xml:space="preserve">); </w:t>
      </w:r>
      <w:r w:rsidR="00B11AE7">
        <w:rPr>
          <w:noProof/>
        </w:rPr>
        <w:t>§</w:t>
      </w:r>
      <w:r>
        <w:t xml:space="preserve"> 15 GwG:</w:t>
      </w:r>
    </w:p>
    <w:p w:rsidR="00F17DC0" w:rsidRDefault="00630922" w:rsidP="00EC0935">
      <w:pPr>
        <w:pStyle w:val="Listenabsatz"/>
        <w:numPr>
          <w:ilvl w:val="1"/>
          <w:numId w:val="5"/>
        </w:numPr>
      </w:pPr>
      <w:r>
        <w:t>Identifizierung des Vertragspartners und gegebenenfalls der f</w:t>
      </w:r>
      <w:r>
        <w:rPr>
          <w:noProof/>
        </w:rPr>
        <w:drawing>
          <wp:inline distT="0" distB="0" distL="0" distR="0">
            <wp:extent cx="73152" cy="100584"/>
            <wp:effectExtent l="0" t="0" r="0" b="0"/>
            <wp:docPr id="1574" name="Picture 1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" name="Picture 157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 ihn auftretenden Person mittels Kopie des Personalausweises;</w:t>
      </w:r>
    </w:p>
    <w:p w:rsidR="00F17DC0" w:rsidRDefault="00630922" w:rsidP="00B11AE7">
      <w:pPr>
        <w:pStyle w:val="Listenabsatz"/>
        <w:numPr>
          <w:ilvl w:val="1"/>
          <w:numId w:val="5"/>
        </w:numPr>
        <w:tabs>
          <w:tab w:val="center" w:pos="1164"/>
          <w:tab w:val="right" w:pos="9644"/>
        </w:tabs>
        <w:jc w:val="left"/>
      </w:pPr>
      <w:r>
        <w:t>Abkl</w:t>
      </w:r>
      <w:r w:rsidR="008D10AB">
        <w:rPr>
          <w:noProof/>
        </w:rPr>
        <w:t>ä</w:t>
      </w:r>
      <w:r>
        <w:t>rung, ob der Vertragspartner f</w:t>
      </w:r>
      <w:r>
        <w:rPr>
          <w:noProof/>
        </w:rPr>
        <w:drawing>
          <wp:inline distT="0" distB="0" distL="0" distR="0">
            <wp:extent cx="73152" cy="100584"/>
            <wp:effectExtent l="0" t="0" r="0" b="0"/>
            <wp:docPr id="1591" name="Picture 1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1" name="Picture 159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 einen wirtschaftlich Berechtigten handelt und</w:t>
      </w:r>
      <w:r w:rsidR="00B11AE7">
        <w:t xml:space="preserve"> </w:t>
      </w:r>
      <w:r>
        <w:t>Identifizierung;</w:t>
      </w:r>
    </w:p>
    <w:p w:rsidR="00F17DC0" w:rsidRDefault="00630922" w:rsidP="00B11AE7">
      <w:pPr>
        <w:pStyle w:val="Listenabsatz"/>
        <w:numPr>
          <w:ilvl w:val="1"/>
          <w:numId w:val="5"/>
        </w:numPr>
      </w:pPr>
      <w:r>
        <w:t xml:space="preserve">Einholung und Bewertung von Informationen </w:t>
      </w:r>
      <w:r w:rsidR="008D10AB">
        <w:rPr>
          <w:noProof/>
        </w:rPr>
        <w:t>ü</w:t>
      </w:r>
      <w:r>
        <w:t xml:space="preserve">ber den Zweck und </w:t>
      </w:r>
      <w:r w:rsidR="008D10AB">
        <w:rPr>
          <w:noProof/>
        </w:rPr>
        <w:t>ü</w:t>
      </w:r>
      <w:proofErr w:type="spellStart"/>
      <w:r>
        <w:t>ber</w:t>
      </w:r>
      <w:proofErr w:type="spellEnd"/>
      <w:r>
        <w:t xml:space="preserve"> die angestrebte Art der Gesc</w:t>
      </w:r>
      <w:r w:rsidR="008D10AB">
        <w:rPr>
          <w:noProof/>
        </w:rPr>
        <w:t>hä</w:t>
      </w:r>
      <w:r>
        <w:t>ftsbeziehung, sofern keine Steuerberatung;</w:t>
      </w:r>
    </w:p>
    <w:p w:rsidR="00F17DC0" w:rsidRDefault="00630922" w:rsidP="00B11AE7">
      <w:pPr>
        <w:pStyle w:val="Listenabsatz"/>
        <w:numPr>
          <w:ilvl w:val="1"/>
          <w:numId w:val="5"/>
        </w:numPr>
        <w:tabs>
          <w:tab w:val="center" w:pos="1164"/>
          <w:tab w:val="center" w:pos="3098"/>
        </w:tabs>
        <w:jc w:val="left"/>
      </w:pPr>
      <w:r>
        <w:t>Feststellung der PEP-Eigenschaft;</w:t>
      </w:r>
    </w:p>
    <w:p w:rsidR="00F17DC0" w:rsidRDefault="00630922" w:rsidP="00EC0935">
      <w:pPr>
        <w:pStyle w:val="Listenabsatz"/>
        <w:numPr>
          <w:ilvl w:val="1"/>
          <w:numId w:val="5"/>
        </w:numPr>
        <w:spacing w:after="2492"/>
      </w:pPr>
      <w:r w:rsidRPr="00EC0935">
        <w:rPr>
          <w:b/>
        </w:rPr>
        <w:t>Verst</w:t>
      </w:r>
      <w:r w:rsidR="008D10AB" w:rsidRPr="00EC0935">
        <w:rPr>
          <w:b/>
          <w:noProof/>
        </w:rPr>
        <w:t>ä</w:t>
      </w:r>
      <w:r w:rsidRPr="00EC0935">
        <w:rPr>
          <w:b/>
        </w:rPr>
        <w:t xml:space="preserve">rkte </w:t>
      </w:r>
      <w:r w:rsidR="008D10AB" w:rsidRPr="00EC0935">
        <w:rPr>
          <w:b/>
          <w:noProof/>
        </w:rPr>
        <w:t>Ü</w:t>
      </w:r>
      <w:r w:rsidRPr="00EC0935">
        <w:rPr>
          <w:b/>
        </w:rPr>
        <w:t xml:space="preserve">berwachung </w:t>
      </w:r>
      <w:r w:rsidR="008D10AB">
        <w:t>der Geschä</w:t>
      </w:r>
      <w:r>
        <w:t>ftsbeziehung einschlie</w:t>
      </w:r>
      <w:r w:rsidR="008D10AB">
        <w:rPr>
          <w:noProof/>
        </w:rPr>
        <w:t>ß</w:t>
      </w:r>
      <w:r>
        <w:t>lich der Transaktionen, die in ihrem Verlauf durchgef</w:t>
      </w:r>
      <w:r w:rsidR="008D10AB">
        <w:t>üh</w:t>
      </w:r>
      <w:r>
        <w:t xml:space="preserve">rt werden, zur Sicherstellung, dass diese Transaktionen </w:t>
      </w:r>
      <w:r w:rsidR="008D10AB">
        <w:rPr>
          <w:noProof/>
        </w:rPr>
        <w:t>ü</w:t>
      </w:r>
      <w:r>
        <w:t>bereinstimmen.</w:t>
      </w:r>
    </w:p>
    <w:sectPr w:rsidR="00F17DC0">
      <w:pgSz w:w="11904" w:h="16834"/>
      <w:pgMar w:top="1405" w:right="1127" w:bottom="71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BF2"/>
    <w:multiLevelType w:val="hybridMultilevel"/>
    <w:tmpl w:val="66EE31B0"/>
    <w:lvl w:ilvl="0" w:tplc="A04298BC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FA878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1E207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B8B9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C462E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88014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A27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8622D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F8DFC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542FA5"/>
    <w:multiLevelType w:val="hybridMultilevel"/>
    <w:tmpl w:val="25E05546"/>
    <w:lvl w:ilvl="0" w:tplc="B11AE178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662962">
      <w:start w:val="1"/>
      <w:numFmt w:val="bullet"/>
      <w:lvlText w:val="o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660C8E">
      <w:start w:val="1"/>
      <w:numFmt w:val="bullet"/>
      <w:lvlText w:val="▪"/>
      <w:lvlJc w:val="left"/>
      <w:pPr>
        <w:ind w:left="1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28BB9C">
      <w:start w:val="1"/>
      <w:numFmt w:val="bullet"/>
      <w:lvlText w:val="•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FE928C">
      <w:start w:val="1"/>
      <w:numFmt w:val="bullet"/>
      <w:lvlText w:val="o"/>
      <w:lvlJc w:val="left"/>
      <w:pPr>
        <w:ind w:left="3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1482A2">
      <w:start w:val="1"/>
      <w:numFmt w:val="bullet"/>
      <w:lvlText w:val="▪"/>
      <w:lvlJc w:val="left"/>
      <w:pPr>
        <w:ind w:left="4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043660">
      <w:start w:val="1"/>
      <w:numFmt w:val="bullet"/>
      <w:lvlText w:val="•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4A872A">
      <w:start w:val="1"/>
      <w:numFmt w:val="bullet"/>
      <w:lvlText w:val="o"/>
      <w:lvlJc w:val="left"/>
      <w:pPr>
        <w:ind w:left="5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8CC498">
      <w:start w:val="1"/>
      <w:numFmt w:val="bullet"/>
      <w:lvlText w:val="▪"/>
      <w:lvlJc w:val="left"/>
      <w:pPr>
        <w:ind w:left="6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714D34"/>
    <w:multiLevelType w:val="hybridMultilevel"/>
    <w:tmpl w:val="232EEBC0"/>
    <w:lvl w:ilvl="0" w:tplc="D95AF800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5C7DD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86484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F8E7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A0BAB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A0001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28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9C8EE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846A4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FF0099"/>
    <w:multiLevelType w:val="hybridMultilevel"/>
    <w:tmpl w:val="59F0B382"/>
    <w:lvl w:ilvl="0" w:tplc="2F04365A">
      <w:start w:val="1"/>
      <w:numFmt w:val="decimal"/>
      <w:lvlText w:val="%1."/>
      <w:lvlJc w:val="left"/>
      <w:pPr>
        <w:ind w:left="95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EC22C">
      <w:start w:val="1"/>
      <w:numFmt w:val="lowerLetter"/>
      <w:lvlText w:val="%2"/>
      <w:lvlJc w:val="left"/>
      <w:pPr>
        <w:ind w:left="17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8BCEE">
      <w:start w:val="1"/>
      <w:numFmt w:val="lowerRoman"/>
      <w:lvlText w:val="%3"/>
      <w:lvlJc w:val="left"/>
      <w:pPr>
        <w:ind w:left="25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AE10AE">
      <w:start w:val="1"/>
      <w:numFmt w:val="decimal"/>
      <w:lvlText w:val="%4"/>
      <w:lvlJc w:val="left"/>
      <w:pPr>
        <w:ind w:left="32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54C6D4">
      <w:start w:val="1"/>
      <w:numFmt w:val="lowerLetter"/>
      <w:lvlText w:val="%5"/>
      <w:lvlJc w:val="left"/>
      <w:pPr>
        <w:ind w:left="39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1A2FCC">
      <w:start w:val="1"/>
      <w:numFmt w:val="lowerRoman"/>
      <w:lvlText w:val="%6"/>
      <w:lvlJc w:val="left"/>
      <w:pPr>
        <w:ind w:left="46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420DAC">
      <w:start w:val="1"/>
      <w:numFmt w:val="decimal"/>
      <w:lvlText w:val="%7"/>
      <w:lvlJc w:val="left"/>
      <w:pPr>
        <w:ind w:left="53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DC90CE">
      <w:start w:val="1"/>
      <w:numFmt w:val="lowerLetter"/>
      <w:lvlText w:val="%8"/>
      <w:lvlJc w:val="left"/>
      <w:pPr>
        <w:ind w:left="61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7AC256">
      <w:start w:val="1"/>
      <w:numFmt w:val="lowerRoman"/>
      <w:lvlText w:val="%9"/>
      <w:lvlJc w:val="left"/>
      <w:pPr>
        <w:ind w:left="68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903D76"/>
    <w:multiLevelType w:val="hybridMultilevel"/>
    <w:tmpl w:val="5D7023EE"/>
    <w:lvl w:ilvl="0" w:tplc="2F04365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C0"/>
    <w:rsid w:val="000D745B"/>
    <w:rsid w:val="004F5130"/>
    <w:rsid w:val="00630922"/>
    <w:rsid w:val="00784EE3"/>
    <w:rsid w:val="007E7C65"/>
    <w:rsid w:val="008D10AB"/>
    <w:rsid w:val="00B11AE7"/>
    <w:rsid w:val="00EC0935"/>
    <w:rsid w:val="00F1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B247"/>
  <w15:docId w15:val="{FD5394FC-A7A1-40B9-8BE0-030FD6C2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" w:line="251" w:lineRule="auto"/>
      <w:ind w:left="437" w:hanging="10"/>
      <w:jc w:val="both"/>
    </w:pPr>
    <w:rPr>
      <w:rFonts w:ascii="Arial" w:eastAsia="Arial" w:hAnsi="Arial" w:cs="Arial"/>
      <w:i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245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einLeerraum">
    <w:name w:val="No Spacing"/>
    <w:uiPriority w:val="1"/>
    <w:qFormat/>
    <w:rsid w:val="008D10AB"/>
    <w:pPr>
      <w:spacing w:after="0" w:line="240" w:lineRule="auto"/>
      <w:ind w:left="437" w:hanging="10"/>
      <w:jc w:val="both"/>
    </w:pPr>
    <w:rPr>
      <w:rFonts w:ascii="Arial" w:eastAsia="Arial" w:hAnsi="Arial" w:cs="Arial"/>
      <w:i/>
      <w:color w:val="000000"/>
    </w:rPr>
  </w:style>
  <w:style w:type="paragraph" w:styleId="Listenabsatz">
    <w:name w:val="List Paragraph"/>
    <w:basedOn w:val="Standard"/>
    <w:uiPriority w:val="34"/>
    <w:qFormat/>
    <w:rsid w:val="00EC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5.jp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4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1187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StBK-Hessen | Annika Streit</dc:creator>
  <cp:keywords/>
  <cp:lastModifiedBy>StBK-Hessen | Annika Streit</cp:lastModifiedBy>
  <cp:revision>6</cp:revision>
  <dcterms:created xsi:type="dcterms:W3CDTF">2021-08-05T12:40:00Z</dcterms:created>
  <dcterms:modified xsi:type="dcterms:W3CDTF">2021-08-05T13:32:00Z</dcterms:modified>
</cp:coreProperties>
</file>